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CB233" w14:textId="77777777" w:rsidR="00AC1C9C" w:rsidRPr="003539C5" w:rsidRDefault="00935FFB" w:rsidP="002D6687">
      <w:pPr>
        <w:pStyle w:val="NLDocumentTitle"/>
        <w:rPr>
          <w:lang w:val="en-AU"/>
        </w:rPr>
      </w:pPr>
      <w:r w:rsidRPr="003539C5">
        <w:rPr>
          <w:lang w:val="en-AU"/>
        </w:rPr>
        <w:t>Shared ownership agreement reside</w:t>
      </w:r>
      <w:r w:rsidR="002D6687" w:rsidRPr="003539C5">
        <w:rPr>
          <w:lang w:val="en-AU"/>
        </w:rPr>
        <w:t>ntial property</w:t>
      </w:r>
    </w:p>
    <w:p w14:paraId="346D0C58" w14:textId="77777777" w:rsidR="004A4220" w:rsidRPr="003539C5" w:rsidRDefault="004A4220" w:rsidP="002D6687">
      <w:pPr>
        <w:pStyle w:val="NLDocumentTitle"/>
        <w:rPr>
          <w:lang w:val="en-AU"/>
        </w:rPr>
      </w:pPr>
    </w:p>
    <w:p w14:paraId="567F6030" w14:textId="77777777" w:rsidR="004A4220" w:rsidRPr="003539C5" w:rsidRDefault="004A4220" w:rsidP="002D6687">
      <w:pPr>
        <w:pStyle w:val="NLDocumentTitle"/>
        <w:rPr>
          <w:lang w:val="en-AU"/>
        </w:rPr>
      </w:pPr>
    </w:p>
    <w:p w14:paraId="6F99F191" w14:textId="77777777" w:rsidR="005C6DDA" w:rsidRPr="003539C5" w:rsidRDefault="005C6DDA" w:rsidP="00AC1C9C">
      <w:pPr>
        <w:pStyle w:val="NLNonNumberedBody"/>
        <w:rPr>
          <w:lang w:val="en-AU"/>
        </w:rPr>
      </w:pPr>
    </w:p>
    <w:p w14:paraId="7FD54999" w14:textId="77777777" w:rsidR="005C6DDA" w:rsidRPr="003539C5" w:rsidRDefault="005C6DDA" w:rsidP="00AC1C9C">
      <w:pPr>
        <w:pStyle w:val="NLNonNumberedBody"/>
        <w:rPr>
          <w:lang w:val="en-AU"/>
        </w:rPr>
      </w:pPr>
    </w:p>
    <w:p w14:paraId="34757196" w14:textId="77777777" w:rsidR="005C6DDA" w:rsidRPr="003539C5" w:rsidRDefault="002F5140" w:rsidP="00483FAD">
      <w:pPr>
        <w:pStyle w:val="NLNonNumberedBody"/>
        <w:ind w:left="2880"/>
        <w:rPr>
          <w:rStyle w:val="NLBlueText"/>
          <w:lang w:val="en-AU"/>
        </w:rPr>
      </w:pPr>
      <w:r w:rsidRPr="003539C5">
        <w:rPr>
          <w:b/>
          <w:lang w:val="en-AU"/>
        </w:rPr>
        <w:t>Dated:</w:t>
      </w:r>
      <w:r w:rsidRPr="003539C5">
        <w:rPr>
          <w:lang w:val="en-AU"/>
        </w:rPr>
        <w:tab/>
      </w:r>
      <w:r w:rsidRPr="003539C5">
        <w:rPr>
          <w:rStyle w:val="NLBlueText"/>
          <w:lang w:val="en-AU"/>
        </w:rPr>
        <w:t>[date]</w:t>
      </w:r>
    </w:p>
    <w:p w14:paraId="18935CD7" w14:textId="77777777" w:rsidR="002F5140" w:rsidRPr="003539C5" w:rsidRDefault="002F5140" w:rsidP="00483FAD">
      <w:pPr>
        <w:pStyle w:val="NLNonNumberedBody"/>
        <w:ind w:left="2880"/>
        <w:rPr>
          <w:rStyle w:val="NLBlueText"/>
          <w:lang w:val="en-AU"/>
        </w:rPr>
      </w:pPr>
      <w:r w:rsidRPr="003539C5">
        <w:rPr>
          <w:rStyle w:val="NLBlueText"/>
          <w:lang w:val="en-AU"/>
        </w:rPr>
        <w:t>[Names of all Owners]</w:t>
      </w:r>
    </w:p>
    <w:p w14:paraId="685D534F" w14:textId="77777777" w:rsidR="00AC1C9C" w:rsidRPr="003539C5" w:rsidRDefault="00AC1C9C">
      <w:pPr>
        <w:spacing w:before="0" w:after="0" w:line="240" w:lineRule="auto"/>
        <w:rPr>
          <w:rFonts w:eastAsia="Times New Roman"/>
          <w:b/>
          <w:bCs/>
          <w:sz w:val="32"/>
          <w:szCs w:val="26"/>
          <w:lang w:val="en-AU"/>
        </w:rPr>
      </w:pPr>
      <w:r w:rsidRPr="003539C5">
        <w:rPr>
          <w:lang w:val="en-AU"/>
        </w:rPr>
        <w:br w:type="page"/>
      </w:r>
    </w:p>
    <w:p w14:paraId="5F51E82C" w14:textId="77777777" w:rsidR="00AC1C9C" w:rsidRPr="003539C5" w:rsidRDefault="00935FFB" w:rsidP="00AC1C9C">
      <w:pPr>
        <w:pStyle w:val="NLDocumentTitle"/>
        <w:rPr>
          <w:lang w:val="en-AU"/>
        </w:rPr>
      </w:pPr>
      <w:r w:rsidRPr="003539C5">
        <w:rPr>
          <w:lang w:val="en-AU"/>
        </w:rPr>
        <w:lastRenderedPageBreak/>
        <w:t>Contents</w:t>
      </w:r>
    </w:p>
    <w:p w14:paraId="6444BE18" w14:textId="77777777" w:rsidR="002B2BE4" w:rsidRPr="003539C5" w:rsidRDefault="002B2BE4" w:rsidP="002B2BE4">
      <w:pPr>
        <w:pStyle w:val="NLContentsListLevel0"/>
        <w:rPr>
          <w:lang w:val="en-AU"/>
        </w:rPr>
      </w:pPr>
      <w:r w:rsidRPr="003539C5">
        <w:rPr>
          <w:lang w:val="en-AU"/>
        </w:rPr>
        <w:t>Definitions</w:t>
      </w:r>
    </w:p>
    <w:p w14:paraId="3C3D7DF4" w14:textId="77777777" w:rsidR="00EA2828" w:rsidRPr="003539C5" w:rsidRDefault="00EA2828" w:rsidP="00AC1C9C">
      <w:pPr>
        <w:pStyle w:val="NLContentsListLevel0"/>
        <w:rPr>
          <w:lang w:val="en-AU"/>
        </w:rPr>
      </w:pPr>
      <w:r w:rsidRPr="003539C5">
        <w:rPr>
          <w:lang w:val="en-AU"/>
        </w:rPr>
        <w:t>Interpretation</w:t>
      </w:r>
    </w:p>
    <w:p w14:paraId="1E15CE50" w14:textId="77777777" w:rsidR="00935FFB" w:rsidRPr="003539C5" w:rsidRDefault="00935FFB" w:rsidP="00AC1C9C">
      <w:pPr>
        <w:pStyle w:val="NLContentsListLevel0"/>
        <w:rPr>
          <w:lang w:val="en-AU"/>
        </w:rPr>
      </w:pPr>
      <w:r w:rsidRPr="003539C5">
        <w:rPr>
          <w:lang w:val="en-AU"/>
        </w:rPr>
        <w:t>Terms of beneficial interest</w:t>
      </w:r>
    </w:p>
    <w:p w14:paraId="45989047" w14:textId="77777777" w:rsidR="00935FFB" w:rsidRPr="003539C5" w:rsidRDefault="00935FFB" w:rsidP="00AC1C9C">
      <w:pPr>
        <w:pStyle w:val="NLContentsListLevel0"/>
        <w:rPr>
          <w:lang w:val="en-AU"/>
        </w:rPr>
      </w:pPr>
      <w:r w:rsidRPr="003539C5">
        <w:rPr>
          <w:lang w:val="en-AU"/>
        </w:rPr>
        <w:t>Relationship of Owners</w:t>
      </w:r>
    </w:p>
    <w:p w14:paraId="08E3DCFF" w14:textId="77777777" w:rsidR="00935FFB" w:rsidRPr="003539C5" w:rsidRDefault="00935FFB" w:rsidP="00AC1C9C">
      <w:pPr>
        <w:pStyle w:val="NLContentsListLevel0"/>
        <w:rPr>
          <w:lang w:val="en-AU"/>
        </w:rPr>
      </w:pPr>
      <w:r w:rsidRPr="003539C5">
        <w:rPr>
          <w:lang w:val="en-AU"/>
        </w:rPr>
        <w:t>Price and payment for the Property</w:t>
      </w:r>
    </w:p>
    <w:p w14:paraId="28A1D703" w14:textId="77777777" w:rsidR="00935FFB" w:rsidRPr="003539C5" w:rsidRDefault="00935FFB" w:rsidP="00AC1C9C">
      <w:pPr>
        <w:pStyle w:val="NLContentsListLevel0"/>
        <w:rPr>
          <w:lang w:val="en-AU"/>
        </w:rPr>
      </w:pPr>
      <w:r w:rsidRPr="003539C5">
        <w:rPr>
          <w:lang w:val="en-AU"/>
        </w:rPr>
        <w:t>Use of the Property</w:t>
      </w:r>
    </w:p>
    <w:p w14:paraId="63C266A7" w14:textId="77777777" w:rsidR="00935FFB" w:rsidRPr="003539C5" w:rsidRDefault="00935FFB" w:rsidP="00AC1C9C">
      <w:pPr>
        <w:pStyle w:val="NLContentsListLevel0"/>
        <w:rPr>
          <w:lang w:val="en-AU"/>
        </w:rPr>
      </w:pPr>
      <w:r w:rsidRPr="003539C5">
        <w:rPr>
          <w:lang w:val="en-AU"/>
        </w:rPr>
        <w:t xml:space="preserve">The </w:t>
      </w:r>
      <w:r w:rsidR="00F0663A" w:rsidRPr="003539C5">
        <w:rPr>
          <w:lang w:val="en-AU"/>
        </w:rPr>
        <w:t>F</w:t>
      </w:r>
      <w:r w:rsidRPr="003539C5">
        <w:rPr>
          <w:lang w:val="en-AU"/>
        </w:rPr>
        <w:t xml:space="preserve">urniture and </w:t>
      </w:r>
      <w:r w:rsidR="00F0663A" w:rsidRPr="003539C5">
        <w:rPr>
          <w:lang w:val="en-AU"/>
        </w:rPr>
        <w:t>F</w:t>
      </w:r>
      <w:r w:rsidRPr="003539C5">
        <w:rPr>
          <w:lang w:val="en-AU"/>
        </w:rPr>
        <w:t>ixtures</w:t>
      </w:r>
    </w:p>
    <w:p w14:paraId="33E90955" w14:textId="77777777" w:rsidR="00935FFB" w:rsidRPr="003539C5" w:rsidRDefault="00935FFB" w:rsidP="00AC1C9C">
      <w:pPr>
        <w:pStyle w:val="NLContentsListLevel0"/>
        <w:rPr>
          <w:lang w:val="en-AU"/>
        </w:rPr>
      </w:pPr>
      <w:r w:rsidRPr="003539C5">
        <w:rPr>
          <w:lang w:val="en-AU"/>
        </w:rPr>
        <w:t>Joint expenses</w:t>
      </w:r>
    </w:p>
    <w:p w14:paraId="0E17D49A" w14:textId="77777777" w:rsidR="00935FFB" w:rsidRPr="003539C5" w:rsidRDefault="00935FFB" w:rsidP="00AC1C9C">
      <w:pPr>
        <w:pStyle w:val="NLContentsListLevel0"/>
        <w:rPr>
          <w:lang w:val="en-AU"/>
        </w:rPr>
      </w:pPr>
      <w:r w:rsidRPr="003539C5">
        <w:rPr>
          <w:lang w:val="en-AU"/>
        </w:rPr>
        <w:t xml:space="preserve">Management and </w:t>
      </w:r>
      <w:r w:rsidR="00F0663A" w:rsidRPr="003539C5">
        <w:rPr>
          <w:lang w:val="en-AU"/>
        </w:rPr>
        <w:t>E</w:t>
      </w:r>
      <w:r w:rsidRPr="003539C5">
        <w:rPr>
          <w:lang w:val="en-AU"/>
        </w:rPr>
        <w:t>xpenses</w:t>
      </w:r>
    </w:p>
    <w:p w14:paraId="4343DFCD" w14:textId="77777777" w:rsidR="00935FFB" w:rsidRPr="003539C5" w:rsidRDefault="00935FFB" w:rsidP="00AC1C9C">
      <w:pPr>
        <w:pStyle w:val="NLContentsListLevel0"/>
        <w:rPr>
          <w:lang w:val="en-AU"/>
        </w:rPr>
      </w:pPr>
      <w:r w:rsidRPr="003539C5">
        <w:rPr>
          <w:lang w:val="en-AU"/>
        </w:rPr>
        <w:t>Undertakings by the Owners</w:t>
      </w:r>
    </w:p>
    <w:p w14:paraId="1DED9CBB" w14:textId="77777777" w:rsidR="00935FFB" w:rsidRPr="003539C5" w:rsidRDefault="00935FFB" w:rsidP="00AC1C9C">
      <w:pPr>
        <w:pStyle w:val="NLContentsListLevel0"/>
        <w:rPr>
          <w:lang w:val="en-AU"/>
        </w:rPr>
      </w:pPr>
      <w:r w:rsidRPr="003539C5">
        <w:rPr>
          <w:lang w:val="en-AU"/>
        </w:rPr>
        <w:t>Warranties and indemnities</w:t>
      </w:r>
    </w:p>
    <w:p w14:paraId="3FA282EE" w14:textId="77777777" w:rsidR="00935FFB" w:rsidRPr="003539C5" w:rsidRDefault="00935FFB" w:rsidP="00AC1C9C">
      <w:pPr>
        <w:pStyle w:val="NLContentsListLevel0"/>
        <w:rPr>
          <w:lang w:val="en-AU"/>
        </w:rPr>
      </w:pPr>
      <w:r w:rsidRPr="003539C5">
        <w:rPr>
          <w:lang w:val="en-AU"/>
        </w:rPr>
        <w:t>Confidentiality</w:t>
      </w:r>
    </w:p>
    <w:p w14:paraId="5885CBDC" w14:textId="77777777" w:rsidR="00935FFB" w:rsidRPr="003539C5" w:rsidRDefault="00935FFB" w:rsidP="00AC1C9C">
      <w:pPr>
        <w:pStyle w:val="NLContentsListLevel0"/>
        <w:rPr>
          <w:lang w:val="en-AU"/>
        </w:rPr>
      </w:pPr>
      <w:r w:rsidRPr="003539C5">
        <w:rPr>
          <w:lang w:val="en-AU"/>
        </w:rPr>
        <w:t>Long stop termination</w:t>
      </w:r>
      <w:r w:rsidR="002F7BE9" w:rsidRPr="003539C5">
        <w:rPr>
          <w:lang w:val="en-AU"/>
        </w:rPr>
        <w:t xml:space="preserve"> date</w:t>
      </w:r>
    </w:p>
    <w:p w14:paraId="1FEAAA3D" w14:textId="77777777" w:rsidR="00935FFB" w:rsidRPr="003539C5" w:rsidRDefault="00935FFB" w:rsidP="00AC1C9C">
      <w:pPr>
        <w:pStyle w:val="NLContentsListLevel0"/>
        <w:rPr>
          <w:lang w:val="en-AU"/>
        </w:rPr>
      </w:pPr>
      <w:r w:rsidRPr="003539C5">
        <w:rPr>
          <w:lang w:val="en-AU"/>
        </w:rPr>
        <w:t>Termination and assignment</w:t>
      </w:r>
    </w:p>
    <w:p w14:paraId="0891AE8B" w14:textId="77777777" w:rsidR="00935FFB" w:rsidRPr="003539C5" w:rsidRDefault="00935FFB" w:rsidP="00AC1C9C">
      <w:pPr>
        <w:pStyle w:val="NLContentsListLevel0"/>
        <w:rPr>
          <w:lang w:val="en-AU"/>
        </w:rPr>
      </w:pPr>
      <w:r w:rsidRPr="003539C5">
        <w:rPr>
          <w:lang w:val="en-AU"/>
        </w:rPr>
        <w:t>Ownership terminated by operation of law</w:t>
      </w:r>
    </w:p>
    <w:p w14:paraId="57E1CFCE" w14:textId="77777777" w:rsidR="007314E0" w:rsidRPr="003539C5" w:rsidRDefault="007314E0" w:rsidP="00AC1C9C">
      <w:pPr>
        <w:pStyle w:val="NLContentsListLevel0"/>
        <w:rPr>
          <w:lang w:val="en-AU"/>
        </w:rPr>
      </w:pPr>
      <w:r w:rsidRPr="003539C5">
        <w:rPr>
          <w:lang w:val="en-AU"/>
        </w:rPr>
        <w:t>Miscellaneous matters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345"/>
      </w:tblGrid>
      <w:tr w:rsidR="007B10D3" w:rsidRPr="003539C5" w14:paraId="3B2E09B9" w14:textId="77777777" w:rsidTr="007B10D3">
        <w:tc>
          <w:tcPr>
            <w:tcW w:w="2178" w:type="dxa"/>
          </w:tcPr>
          <w:p w14:paraId="0CEDEC5A" w14:textId="77777777" w:rsidR="007B10D3" w:rsidRPr="003539C5" w:rsidRDefault="007B10D3" w:rsidP="003E41B6">
            <w:pPr>
              <w:pStyle w:val="NLContentsTable"/>
              <w:spacing w:before="240"/>
              <w:rPr>
                <w:lang w:val="en-AU"/>
              </w:rPr>
            </w:pPr>
            <w:r w:rsidRPr="003539C5">
              <w:rPr>
                <w:lang w:val="en-AU"/>
              </w:rPr>
              <w:t>The Schedule:</w:t>
            </w:r>
          </w:p>
        </w:tc>
        <w:tc>
          <w:tcPr>
            <w:tcW w:w="6345" w:type="dxa"/>
          </w:tcPr>
          <w:p w14:paraId="1E90FC5C" w14:textId="77777777" w:rsidR="007B10D3" w:rsidRPr="003539C5" w:rsidRDefault="00F25A96" w:rsidP="00A41402">
            <w:pPr>
              <w:pStyle w:val="NLContentsTable"/>
              <w:spacing w:before="240"/>
              <w:rPr>
                <w:lang w:val="en-AU"/>
              </w:rPr>
            </w:pPr>
            <w:r w:rsidRPr="003539C5">
              <w:rPr>
                <w:lang w:val="en-AU"/>
              </w:rPr>
              <w:t>A</w:t>
            </w:r>
            <w:r w:rsidR="007B10D3" w:rsidRPr="003539C5">
              <w:rPr>
                <w:lang w:val="en-AU"/>
              </w:rPr>
              <w:t>llocation of areas</w:t>
            </w:r>
          </w:p>
        </w:tc>
      </w:tr>
    </w:tbl>
    <w:p w14:paraId="7037CFCD" w14:textId="77777777" w:rsidR="00FD0343" w:rsidRPr="003539C5" w:rsidRDefault="00FD0343" w:rsidP="00AC1C9C">
      <w:pPr>
        <w:pStyle w:val="NLNonNumberedBody"/>
        <w:rPr>
          <w:lang w:val="en-AU"/>
        </w:rPr>
      </w:pPr>
    </w:p>
    <w:p w14:paraId="282BE442" w14:textId="77777777" w:rsidR="00AC1C9C" w:rsidRPr="003539C5" w:rsidRDefault="00935FFB" w:rsidP="008062A8">
      <w:pPr>
        <w:pStyle w:val="NLNonNumberedBody"/>
        <w:tabs>
          <w:tab w:val="left" w:pos="720"/>
          <w:tab w:val="left" w:pos="1440"/>
          <w:tab w:val="left" w:pos="3435"/>
        </w:tabs>
        <w:rPr>
          <w:lang w:val="en-AU"/>
        </w:rPr>
      </w:pPr>
      <w:r w:rsidRPr="003539C5">
        <w:rPr>
          <w:lang w:val="en-AU"/>
        </w:rPr>
        <w:tab/>
      </w:r>
      <w:r w:rsidR="008062A8" w:rsidRPr="003539C5">
        <w:rPr>
          <w:lang w:val="en-AU"/>
        </w:rPr>
        <w:tab/>
      </w:r>
    </w:p>
    <w:p w14:paraId="36E08A53" w14:textId="77777777" w:rsidR="00AB7C3A" w:rsidRPr="003539C5" w:rsidRDefault="00AB7C3A">
      <w:pPr>
        <w:spacing w:before="0" w:after="0" w:line="240" w:lineRule="auto"/>
        <w:rPr>
          <w:lang w:val="en-AU"/>
        </w:rPr>
        <w:sectPr w:rsidR="00AB7C3A" w:rsidRPr="003539C5" w:rsidSect="00D749FB">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720" w:left="1440" w:header="720" w:footer="288" w:gutter="0"/>
          <w:pgNumType w:start="1"/>
          <w:cols w:space="720"/>
          <w:docGrid w:linePitch="360"/>
        </w:sectPr>
      </w:pPr>
      <w:r w:rsidRPr="003539C5">
        <w:rPr>
          <w:lang w:val="en-AU"/>
        </w:rPr>
        <w:br w:type="page"/>
      </w:r>
    </w:p>
    <w:p w14:paraId="5F275D87" w14:textId="77777777" w:rsidR="00770EDD" w:rsidRPr="003539C5" w:rsidRDefault="00770EDD" w:rsidP="00770EDD">
      <w:pPr>
        <w:rPr>
          <w:lang w:val="en-AU"/>
        </w:rPr>
      </w:pPr>
      <w:r w:rsidRPr="003539C5">
        <w:rPr>
          <w:lang w:val="en-AU"/>
        </w:rPr>
        <w:lastRenderedPageBreak/>
        <w:t>This agreement is dated:</w:t>
      </w:r>
      <w:r w:rsidRPr="003539C5">
        <w:rPr>
          <w:lang w:val="en-AU"/>
        </w:rPr>
        <w:tab/>
        <w:t xml:space="preserve"> </w:t>
      </w:r>
      <w:r w:rsidRPr="003539C5">
        <w:rPr>
          <w:rStyle w:val="NLBlueText"/>
          <w:lang w:val="en-AU"/>
        </w:rPr>
        <w:t>[date]</w:t>
      </w:r>
    </w:p>
    <w:p w14:paraId="043BF9E9" w14:textId="77777777" w:rsidR="00770EDD" w:rsidRPr="003539C5" w:rsidRDefault="00770EDD" w:rsidP="00770EDD">
      <w:pPr>
        <w:rPr>
          <w:lang w:val="en-AU"/>
        </w:rPr>
      </w:pPr>
      <w:r w:rsidRPr="003539C5">
        <w:rPr>
          <w:lang w:val="en-AU"/>
        </w:rPr>
        <w:t>It is made between:</w:t>
      </w:r>
    </w:p>
    <w:tbl>
      <w:tblPr>
        <w:tblW w:w="0" w:type="auto"/>
        <w:tblLayout w:type="fixed"/>
        <w:tblLook w:val="04A0" w:firstRow="1" w:lastRow="0" w:firstColumn="1" w:lastColumn="0" w:noHBand="0" w:noVBand="1"/>
      </w:tblPr>
      <w:tblGrid>
        <w:gridCol w:w="2898"/>
        <w:gridCol w:w="5060"/>
      </w:tblGrid>
      <w:tr w:rsidR="00770EDD" w:rsidRPr="003539C5" w14:paraId="7B744CD8" w14:textId="77777777" w:rsidTr="00F45849">
        <w:tc>
          <w:tcPr>
            <w:tcW w:w="2898" w:type="dxa"/>
          </w:tcPr>
          <w:p w14:paraId="0BEF0869" w14:textId="77777777" w:rsidR="00770EDD" w:rsidRPr="003539C5" w:rsidRDefault="00770EDD" w:rsidP="00615317">
            <w:pPr>
              <w:pStyle w:val="NLTableBody"/>
              <w:rPr>
                <w:rStyle w:val="NLBlueText"/>
                <w:lang w:val="en-AU"/>
              </w:rPr>
            </w:pPr>
            <w:r w:rsidRPr="003539C5">
              <w:rPr>
                <w:rStyle w:val="NLBlueText"/>
                <w:lang w:val="en-AU"/>
              </w:rPr>
              <w:t>[name of first Owner]</w:t>
            </w:r>
          </w:p>
        </w:tc>
        <w:tc>
          <w:tcPr>
            <w:tcW w:w="5060" w:type="dxa"/>
          </w:tcPr>
          <w:p w14:paraId="6C22506D" w14:textId="77777777" w:rsidR="00770EDD" w:rsidRPr="003539C5" w:rsidRDefault="00770EDD" w:rsidP="00615317">
            <w:pPr>
              <w:pStyle w:val="NLTableBody"/>
              <w:rPr>
                <w:rStyle w:val="NLBlueText"/>
                <w:lang w:val="en-AU"/>
              </w:rPr>
            </w:pPr>
            <w:r w:rsidRPr="003539C5">
              <w:rPr>
                <w:lang w:val="en-AU"/>
              </w:rPr>
              <w:t xml:space="preserve">of </w:t>
            </w:r>
            <w:r w:rsidRPr="003539C5">
              <w:rPr>
                <w:rStyle w:val="NLBlueText"/>
                <w:lang w:val="en-AU"/>
              </w:rPr>
              <w:t>[address]</w:t>
            </w:r>
            <w:r w:rsidR="006C2A76" w:rsidRPr="003539C5">
              <w:rPr>
                <w:rStyle w:val="NLBlueText"/>
                <w:lang w:val="en-AU"/>
              </w:rPr>
              <w:t xml:space="preserve"> (“ABC”)</w:t>
            </w:r>
          </w:p>
        </w:tc>
      </w:tr>
      <w:tr w:rsidR="00770EDD" w:rsidRPr="003539C5" w14:paraId="453DC0BC" w14:textId="77777777" w:rsidTr="00F45849">
        <w:tc>
          <w:tcPr>
            <w:tcW w:w="2898" w:type="dxa"/>
          </w:tcPr>
          <w:p w14:paraId="37B5065C" w14:textId="77777777" w:rsidR="00770EDD" w:rsidRPr="003539C5" w:rsidRDefault="00781499" w:rsidP="00615317">
            <w:pPr>
              <w:pStyle w:val="NLTableBody"/>
              <w:rPr>
                <w:rStyle w:val="NLBlueText"/>
                <w:lang w:val="en-AU"/>
              </w:rPr>
            </w:pPr>
            <w:r w:rsidRPr="003539C5">
              <w:rPr>
                <w:lang w:val="en-AU"/>
              </w:rPr>
              <w:t>A</w:t>
            </w:r>
            <w:r w:rsidR="00770EDD" w:rsidRPr="003539C5">
              <w:rPr>
                <w:lang w:val="en-AU"/>
              </w:rPr>
              <w:t>nd</w:t>
            </w:r>
          </w:p>
        </w:tc>
        <w:tc>
          <w:tcPr>
            <w:tcW w:w="5060" w:type="dxa"/>
          </w:tcPr>
          <w:p w14:paraId="36C1D60F" w14:textId="77777777" w:rsidR="00770EDD" w:rsidRPr="003539C5" w:rsidRDefault="00770EDD" w:rsidP="00615317">
            <w:pPr>
              <w:pStyle w:val="NLTableBody"/>
              <w:rPr>
                <w:rStyle w:val="NLBlueText"/>
                <w:lang w:val="en-AU"/>
              </w:rPr>
            </w:pPr>
          </w:p>
        </w:tc>
      </w:tr>
      <w:tr w:rsidR="00770EDD" w:rsidRPr="003539C5" w14:paraId="09D7F304" w14:textId="77777777" w:rsidTr="00F45849">
        <w:tc>
          <w:tcPr>
            <w:tcW w:w="2898" w:type="dxa"/>
          </w:tcPr>
          <w:p w14:paraId="6D17CA7B" w14:textId="77777777" w:rsidR="00770EDD" w:rsidRPr="003539C5" w:rsidRDefault="00770EDD" w:rsidP="00615317">
            <w:pPr>
              <w:pStyle w:val="NLTableBody"/>
              <w:rPr>
                <w:rStyle w:val="NLBlueText"/>
                <w:lang w:val="en-AU"/>
              </w:rPr>
            </w:pPr>
            <w:r w:rsidRPr="003539C5">
              <w:rPr>
                <w:rStyle w:val="NLBlueText"/>
                <w:lang w:val="en-AU"/>
              </w:rPr>
              <w:t>[name of other Owner]</w:t>
            </w:r>
          </w:p>
        </w:tc>
        <w:tc>
          <w:tcPr>
            <w:tcW w:w="5060" w:type="dxa"/>
          </w:tcPr>
          <w:p w14:paraId="44BFB6E3" w14:textId="77777777" w:rsidR="00770EDD" w:rsidRPr="003539C5" w:rsidRDefault="00770EDD" w:rsidP="00615317">
            <w:pPr>
              <w:pStyle w:val="NLTableBody"/>
              <w:rPr>
                <w:rStyle w:val="NLBlueText"/>
                <w:lang w:val="en-AU"/>
              </w:rPr>
            </w:pPr>
            <w:r w:rsidRPr="003539C5">
              <w:rPr>
                <w:lang w:val="en-AU"/>
              </w:rPr>
              <w:t xml:space="preserve">of </w:t>
            </w:r>
            <w:r w:rsidRPr="003539C5">
              <w:rPr>
                <w:rStyle w:val="NLBlueText"/>
                <w:lang w:val="en-AU"/>
              </w:rPr>
              <w:t>[address]</w:t>
            </w:r>
            <w:r w:rsidR="006C2A76" w:rsidRPr="003539C5">
              <w:rPr>
                <w:rStyle w:val="NLBlueText"/>
                <w:lang w:val="en-AU"/>
              </w:rPr>
              <w:t xml:space="preserve"> (“DEF”)</w:t>
            </w:r>
          </w:p>
        </w:tc>
      </w:tr>
    </w:tbl>
    <w:p w14:paraId="3C929E0B" w14:textId="77777777" w:rsidR="00077E7B" w:rsidRPr="003539C5" w:rsidRDefault="00077E7B" w:rsidP="00077E7B">
      <w:pPr>
        <w:rPr>
          <w:rStyle w:val="NLBlueText"/>
          <w:lang w:val="en-AU"/>
        </w:rPr>
      </w:pPr>
      <w:r w:rsidRPr="003539C5">
        <w:rPr>
          <w:lang w:val="en-AU"/>
        </w:rPr>
        <w:t xml:space="preserve">The Owners have agreed to purchase the Property for </w:t>
      </w:r>
      <w:r w:rsidRPr="003539C5">
        <w:rPr>
          <w:rStyle w:val="NLBlueText"/>
          <w:color w:val="auto"/>
          <w:lang w:val="en-AU"/>
        </w:rPr>
        <w:t>use as</w:t>
      </w:r>
      <w:r w:rsidRPr="003539C5">
        <w:rPr>
          <w:rStyle w:val="NLBlueText"/>
          <w:lang w:val="en-AU"/>
        </w:rPr>
        <w:t xml:space="preserve"> </w:t>
      </w:r>
      <w:r w:rsidR="00781499" w:rsidRPr="003539C5">
        <w:rPr>
          <w:rStyle w:val="NLBlueText"/>
          <w:lang w:val="en-AU"/>
        </w:rPr>
        <w:t>[</w:t>
      </w:r>
      <w:r w:rsidRPr="003539C5">
        <w:rPr>
          <w:rStyle w:val="NLBlueText"/>
          <w:lang w:val="en-AU"/>
        </w:rPr>
        <w:t>living them alone / each of them and their families</w:t>
      </w:r>
      <w:r w:rsidR="000737D9">
        <w:rPr>
          <w:rStyle w:val="NLBlueText"/>
          <w:lang w:val="en-AU"/>
        </w:rPr>
        <w:t>/ investment</w:t>
      </w:r>
      <w:r w:rsidR="00781499" w:rsidRPr="003539C5">
        <w:rPr>
          <w:rStyle w:val="NLBlueText"/>
          <w:lang w:val="en-AU"/>
        </w:rPr>
        <w:t>]</w:t>
      </w:r>
      <w:r w:rsidRPr="003539C5">
        <w:rPr>
          <w:rStyle w:val="NLBlueText"/>
          <w:lang w:val="en-AU"/>
        </w:rPr>
        <w:t>.</w:t>
      </w:r>
    </w:p>
    <w:p w14:paraId="5FC5F1AC" w14:textId="77777777" w:rsidR="00CF571D" w:rsidRPr="003539C5" w:rsidRDefault="00CF571D" w:rsidP="00CF571D">
      <w:pPr>
        <w:pStyle w:val="NLNotesHeading1"/>
        <w:rPr>
          <w:lang w:val="en-AU"/>
        </w:rPr>
      </w:pPr>
      <w:r w:rsidRPr="003539C5">
        <w:rPr>
          <w:lang w:val="en-AU"/>
        </w:rPr>
        <w:t>These are the agreed terms:</w:t>
      </w:r>
    </w:p>
    <w:p w14:paraId="47D53FFB" w14:textId="77777777" w:rsidR="005E2084" w:rsidRPr="003539C5" w:rsidRDefault="002B2BE4" w:rsidP="002B2BE4">
      <w:pPr>
        <w:pStyle w:val="Heading1"/>
        <w:numPr>
          <w:ilvl w:val="0"/>
          <w:numId w:val="8"/>
        </w:numPr>
        <w:ind w:hanging="720"/>
        <w:rPr>
          <w:b w:val="0"/>
          <w:lang w:val="en-AU"/>
        </w:rPr>
      </w:pPr>
      <w:r w:rsidRPr="003539C5">
        <w:rPr>
          <w:lang w:val="en-AU"/>
        </w:rPr>
        <w:t>Definitions</w:t>
      </w:r>
    </w:p>
    <w:p w14:paraId="5B045A9F" w14:textId="77777777" w:rsidR="00AC1C9C" w:rsidRPr="003539C5" w:rsidRDefault="005E2084" w:rsidP="005E2084">
      <w:pPr>
        <w:pStyle w:val="NLNonNumberedBody"/>
        <w:rPr>
          <w:lang w:val="en-AU"/>
        </w:rPr>
      </w:pPr>
      <w:r w:rsidRPr="003539C5">
        <w:rPr>
          <w:lang w:val="en-AU"/>
        </w:rPr>
        <w:t>T</w:t>
      </w:r>
      <w:r w:rsidR="00935FFB" w:rsidRPr="003539C5">
        <w:rPr>
          <w:lang w:val="en-AU"/>
        </w:rPr>
        <w:t>hese definitions apply unless the context requires a different interpretation:</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5535"/>
      </w:tblGrid>
      <w:tr w:rsidR="008112B1" w:rsidRPr="003539C5" w14:paraId="18EC2F58" w14:textId="77777777" w:rsidTr="008C3E0A">
        <w:tc>
          <w:tcPr>
            <w:tcW w:w="2970" w:type="dxa"/>
          </w:tcPr>
          <w:p w14:paraId="511568D1" w14:textId="77777777" w:rsidR="008112B1" w:rsidRPr="003539C5" w:rsidRDefault="008112B1" w:rsidP="000B7B1D">
            <w:pPr>
              <w:pStyle w:val="NLTableBody"/>
              <w:rPr>
                <w:lang w:val="en-AU"/>
              </w:rPr>
            </w:pPr>
            <w:r w:rsidRPr="003539C5">
              <w:rPr>
                <w:lang w:val="en-AU"/>
              </w:rPr>
              <w:t>"Confidential Information"</w:t>
            </w:r>
          </w:p>
        </w:tc>
        <w:tc>
          <w:tcPr>
            <w:tcW w:w="5535" w:type="dxa"/>
          </w:tcPr>
          <w:p w14:paraId="3D62F8B6" w14:textId="77777777" w:rsidR="008112B1" w:rsidRPr="003539C5" w:rsidRDefault="0046089E" w:rsidP="000B7B1D">
            <w:pPr>
              <w:pStyle w:val="NLTableBody"/>
              <w:rPr>
                <w:lang w:val="en-AU"/>
              </w:rPr>
            </w:pPr>
            <w:r w:rsidRPr="003539C5">
              <w:rPr>
                <w:lang w:val="en-AU"/>
              </w:rPr>
              <w:t>means all information about an Owner and his family, their affairs and their business, in any medium, without limit.</w:t>
            </w:r>
          </w:p>
        </w:tc>
      </w:tr>
      <w:tr w:rsidR="008112B1" w:rsidRPr="003539C5" w14:paraId="7E28B410" w14:textId="77777777" w:rsidTr="008C3E0A">
        <w:tc>
          <w:tcPr>
            <w:tcW w:w="2970" w:type="dxa"/>
          </w:tcPr>
          <w:p w14:paraId="37E0F28D" w14:textId="77777777" w:rsidR="008112B1" w:rsidRPr="003539C5" w:rsidRDefault="008112B1" w:rsidP="000B7B1D">
            <w:pPr>
              <w:pStyle w:val="NLTableBody"/>
              <w:rPr>
                <w:lang w:val="en-AU"/>
              </w:rPr>
            </w:pPr>
            <w:r w:rsidRPr="003539C5">
              <w:rPr>
                <w:lang w:val="en-AU"/>
              </w:rPr>
              <w:t>"Furniture and Fixtures"</w:t>
            </w:r>
          </w:p>
        </w:tc>
        <w:tc>
          <w:tcPr>
            <w:tcW w:w="5535" w:type="dxa"/>
          </w:tcPr>
          <w:p w14:paraId="4BC5CBCF" w14:textId="77777777" w:rsidR="008112B1" w:rsidRPr="003539C5" w:rsidRDefault="008112B1" w:rsidP="000B7B1D">
            <w:pPr>
              <w:pStyle w:val="NLTableBody"/>
              <w:rPr>
                <w:lang w:val="en-AU"/>
              </w:rPr>
            </w:pPr>
            <w:r w:rsidRPr="003539C5">
              <w:rPr>
                <w:lang w:val="en-AU"/>
              </w:rPr>
              <w:t>means all furniture, carpets, fixtures and fittings, appliances and possessions used in common, contributed or purchased by the Owners for use in the Joint Area.</w:t>
            </w:r>
          </w:p>
        </w:tc>
      </w:tr>
      <w:tr w:rsidR="008112B1" w:rsidRPr="003539C5" w14:paraId="0C523D7D" w14:textId="77777777" w:rsidTr="008C3E0A">
        <w:tc>
          <w:tcPr>
            <w:tcW w:w="2970" w:type="dxa"/>
          </w:tcPr>
          <w:p w14:paraId="7A90D148" w14:textId="77777777" w:rsidR="008112B1" w:rsidRPr="003539C5" w:rsidRDefault="008112B1" w:rsidP="000B7B1D">
            <w:pPr>
              <w:pStyle w:val="NLTableBody"/>
              <w:rPr>
                <w:lang w:val="en-AU"/>
              </w:rPr>
            </w:pPr>
            <w:r w:rsidRPr="003539C5">
              <w:rPr>
                <w:lang w:val="en-AU"/>
              </w:rPr>
              <w:t>"Joint Area"</w:t>
            </w:r>
          </w:p>
        </w:tc>
        <w:tc>
          <w:tcPr>
            <w:tcW w:w="5535" w:type="dxa"/>
          </w:tcPr>
          <w:p w14:paraId="20B9A095" w14:textId="77777777" w:rsidR="008112B1" w:rsidRPr="003539C5" w:rsidRDefault="008112B1" w:rsidP="000B7B1D">
            <w:pPr>
              <w:pStyle w:val="NLTableBody"/>
              <w:rPr>
                <w:lang w:val="en-AU"/>
              </w:rPr>
            </w:pPr>
            <w:r w:rsidRPr="003539C5">
              <w:rPr>
                <w:lang w:val="en-AU"/>
              </w:rPr>
              <w:t>means those parts of the Property which are exclusive to the Owners and used jointly by them. It does not include “common parts” of a building, most of which is altogether outside this ownership, for example if the Property is a flat.</w:t>
            </w:r>
          </w:p>
        </w:tc>
      </w:tr>
      <w:tr w:rsidR="008112B1" w:rsidRPr="003539C5" w14:paraId="6E8594D5" w14:textId="77777777" w:rsidTr="008C3E0A">
        <w:tc>
          <w:tcPr>
            <w:tcW w:w="2970" w:type="dxa"/>
          </w:tcPr>
          <w:p w14:paraId="4A0D9138" w14:textId="77777777" w:rsidR="008112B1" w:rsidRPr="003539C5" w:rsidRDefault="008112B1" w:rsidP="000B7B1D">
            <w:pPr>
              <w:pStyle w:val="NLTableBody"/>
              <w:rPr>
                <w:lang w:val="en-AU"/>
              </w:rPr>
            </w:pPr>
            <w:r w:rsidRPr="003539C5">
              <w:rPr>
                <w:lang w:val="en-AU"/>
              </w:rPr>
              <w:t>“Owner”</w:t>
            </w:r>
          </w:p>
        </w:tc>
        <w:tc>
          <w:tcPr>
            <w:tcW w:w="5535" w:type="dxa"/>
          </w:tcPr>
          <w:p w14:paraId="0588DCA7" w14:textId="77777777" w:rsidR="008112B1" w:rsidRPr="003539C5" w:rsidRDefault="008112B1" w:rsidP="000B7B1D">
            <w:pPr>
              <w:pStyle w:val="NLTableBody"/>
              <w:rPr>
                <w:lang w:val="en-AU"/>
              </w:rPr>
            </w:pPr>
            <w:r w:rsidRPr="003539C5">
              <w:rPr>
                <w:lang w:val="en-AU"/>
              </w:rPr>
              <w:t>means a party to this agreement or a person who becomes a party to this agreement or who otherwise stands in the shoes of a party to this agreement, whether by operation of law or by contract</w:t>
            </w:r>
            <w:r w:rsidR="004F6B0F" w:rsidRPr="003539C5">
              <w:rPr>
                <w:lang w:val="en-AU"/>
              </w:rPr>
              <w:t xml:space="preserve"> and collectively referred to as “the Owners</w:t>
            </w:r>
            <w:r w:rsidRPr="003539C5">
              <w:rPr>
                <w:lang w:val="en-AU"/>
              </w:rPr>
              <w:t>.</w:t>
            </w:r>
          </w:p>
        </w:tc>
      </w:tr>
      <w:tr w:rsidR="008112B1" w:rsidRPr="003539C5" w14:paraId="1B3BE35B" w14:textId="77777777" w:rsidTr="008C3E0A">
        <w:tc>
          <w:tcPr>
            <w:tcW w:w="2970" w:type="dxa"/>
          </w:tcPr>
          <w:p w14:paraId="15ABA8FE" w14:textId="77777777" w:rsidR="008112B1" w:rsidRPr="003539C5" w:rsidRDefault="008112B1" w:rsidP="000B7B1D">
            <w:pPr>
              <w:pStyle w:val="NLTableBody"/>
              <w:rPr>
                <w:lang w:val="en-AU"/>
              </w:rPr>
            </w:pPr>
            <w:r w:rsidRPr="003539C5">
              <w:rPr>
                <w:lang w:val="en-AU"/>
              </w:rPr>
              <w:t>“Personal Area”</w:t>
            </w:r>
          </w:p>
        </w:tc>
        <w:tc>
          <w:tcPr>
            <w:tcW w:w="5535" w:type="dxa"/>
          </w:tcPr>
          <w:p w14:paraId="757EC441" w14:textId="77777777" w:rsidR="008112B1" w:rsidRPr="003539C5" w:rsidRDefault="008112B1" w:rsidP="000B7B1D">
            <w:pPr>
              <w:pStyle w:val="NLTableBody"/>
              <w:rPr>
                <w:lang w:val="en-AU"/>
              </w:rPr>
            </w:pPr>
            <w:r w:rsidRPr="003539C5">
              <w:rPr>
                <w:lang w:val="en-AU"/>
              </w:rPr>
              <w:t>means the area allocated by agreement to each of the Owners for his exclusive use. Areas are specified in Schedule 1.</w:t>
            </w:r>
          </w:p>
        </w:tc>
      </w:tr>
      <w:tr w:rsidR="008112B1" w:rsidRPr="003539C5" w14:paraId="2E8B9955" w14:textId="77777777" w:rsidTr="008C3E0A">
        <w:tc>
          <w:tcPr>
            <w:tcW w:w="2970" w:type="dxa"/>
          </w:tcPr>
          <w:p w14:paraId="638DE9B5" w14:textId="77777777" w:rsidR="008112B1" w:rsidRPr="003539C5" w:rsidRDefault="00D756D1" w:rsidP="000B7B1D">
            <w:pPr>
              <w:pStyle w:val="NLTableBody"/>
              <w:rPr>
                <w:lang w:val="en-AU"/>
              </w:rPr>
            </w:pPr>
            <w:r w:rsidRPr="003539C5">
              <w:rPr>
                <w:lang w:val="en-AU"/>
              </w:rPr>
              <w:lastRenderedPageBreak/>
              <w:t>"Property"</w:t>
            </w:r>
          </w:p>
        </w:tc>
        <w:tc>
          <w:tcPr>
            <w:tcW w:w="5535" w:type="dxa"/>
          </w:tcPr>
          <w:p w14:paraId="564BA1D0" w14:textId="77777777" w:rsidR="008112B1" w:rsidRPr="003539C5" w:rsidRDefault="00D756D1" w:rsidP="000B7B1D">
            <w:pPr>
              <w:pStyle w:val="NLTableBody"/>
              <w:rPr>
                <w:lang w:val="en-AU"/>
              </w:rPr>
            </w:pPr>
            <w:r w:rsidRPr="003539C5">
              <w:rPr>
                <w:lang w:val="en-AU"/>
              </w:rPr>
              <w:t xml:space="preserve">means the property situated at </w:t>
            </w:r>
            <w:r w:rsidRPr="003539C5">
              <w:rPr>
                <w:rStyle w:val="NLBlueText"/>
                <w:lang w:val="en-AU"/>
              </w:rPr>
              <w:t>[complete address]</w:t>
            </w:r>
            <w:r w:rsidRPr="003539C5">
              <w:rPr>
                <w:lang w:val="en-AU"/>
              </w:rPr>
              <w:t xml:space="preserve"> which is the subject of this agreement.</w:t>
            </w:r>
          </w:p>
        </w:tc>
      </w:tr>
      <w:tr w:rsidR="008112B1" w:rsidRPr="003539C5" w14:paraId="7CE41DA8" w14:textId="77777777" w:rsidTr="008C3E0A">
        <w:tc>
          <w:tcPr>
            <w:tcW w:w="2970" w:type="dxa"/>
          </w:tcPr>
          <w:p w14:paraId="3C861384" w14:textId="77777777" w:rsidR="008112B1" w:rsidRPr="003539C5" w:rsidRDefault="00D756D1" w:rsidP="000B7B1D">
            <w:pPr>
              <w:pStyle w:val="NLTableBody"/>
              <w:rPr>
                <w:lang w:val="en-AU"/>
              </w:rPr>
            </w:pPr>
            <w:r w:rsidRPr="003539C5">
              <w:rPr>
                <w:lang w:val="en-AU"/>
              </w:rPr>
              <w:t>“Sale Owner”</w:t>
            </w:r>
            <w:r w:rsidRPr="003539C5">
              <w:rPr>
                <w:lang w:val="en-AU"/>
              </w:rPr>
              <w:tab/>
            </w:r>
          </w:p>
        </w:tc>
        <w:tc>
          <w:tcPr>
            <w:tcW w:w="5535" w:type="dxa"/>
          </w:tcPr>
          <w:p w14:paraId="7EA78D49" w14:textId="77777777" w:rsidR="008112B1" w:rsidRPr="003539C5" w:rsidRDefault="00D756D1" w:rsidP="000B7B1D">
            <w:pPr>
              <w:pStyle w:val="NLTableBody"/>
              <w:rPr>
                <w:lang w:val="en-AU"/>
              </w:rPr>
            </w:pPr>
            <w:r w:rsidRPr="003539C5">
              <w:rPr>
                <w:lang w:val="en-AU"/>
              </w:rPr>
              <w:t>means an Owner who wishes to sell his share or a person in whom a share vests by operation of law (for example an executor)</w:t>
            </w:r>
            <w:r w:rsidR="00157194" w:rsidRPr="003539C5">
              <w:rPr>
                <w:lang w:val="en-AU"/>
              </w:rPr>
              <w:t>.</w:t>
            </w:r>
          </w:p>
        </w:tc>
      </w:tr>
      <w:tr w:rsidR="008112B1" w:rsidRPr="003539C5" w14:paraId="6046D738" w14:textId="77777777" w:rsidTr="008C3E0A">
        <w:tc>
          <w:tcPr>
            <w:tcW w:w="2970" w:type="dxa"/>
          </w:tcPr>
          <w:p w14:paraId="5652A4D9" w14:textId="77777777" w:rsidR="008112B1" w:rsidRPr="003539C5" w:rsidRDefault="00D756D1" w:rsidP="000B7B1D">
            <w:pPr>
              <w:pStyle w:val="NLTableBody"/>
              <w:rPr>
                <w:lang w:val="en-AU"/>
              </w:rPr>
            </w:pPr>
            <w:r w:rsidRPr="003539C5">
              <w:rPr>
                <w:lang w:val="en-AU"/>
              </w:rPr>
              <w:t>“Share”</w:t>
            </w:r>
          </w:p>
        </w:tc>
        <w:tc>
          <w:tcPr>
            <w:tcW w:w="5535" w:type="dxa"/>
          </w:tcPr>
          <w:p w14:paraId="3B8B0B8C" w14:textId="77777777" w:rsidR="008112B1" w:rsidRPr="003539C5" w:rsidRDefault="00D756D1" w:rsidP="000B7B1D">
            <w:pPr>
              <w:pStyle w:val="NLTableBody"/>
              <w:rPr>
                <w:lang w:val="en-AU"/>
              </w:rPr>
            </w:pPr>
            <w:r w:rsidRPr="003539C5">
              <w:rPr>
                <w:lang w:val="en-AU"/>
              </w:rPr>
              <w:t>means a share in the Property</w:t>
            </w:r>
            <w:r w:rsidR="0046089E" w:rsidRPr="003539C5">
              <w:rPr>
                <w:lang w:val="en-AU"/>
              </w:rPr>
              <w:t>.</w:t>
            </w:r>
          </w:p>
        </w:tc>
      </w:tr>
    </w:tbl>
    <w:p w14:paraId="18BB65A0" w14:textId="77777777" w:rsidR="000277BD" w:rsidRPr="003539C5" w:rsidRDefault="00D63DA7">
      <w:pPr>
        <w:pStyle w:val="Heading1"/>
        <w:numPr>
          <w:ilvl w:val="0"/>
          <w:numId w:val="8"/>
        </w:numPr>
        <w:ind w:hanging="720"/>
        <w:rPr>
          <w:lang w:val="en-AU"/>
        </w:rPr>
      </w:pPr>
      <w:r w:rsidRPr="003539C5">
        <w:rPr>
          <w:lang w:val="en-AU"/>
        </w:rPr>
        <w:t>Interpretation</w:t>
      </w:r>
    </w:p>
    <w:p w14:paraId="68365C47" w14:textId="77777777" w:rsidR="00D63DA7" w:rsidRPr="003539C5" w:rsidRDefault="00D63DA7" w:rsidP="00D63DA7">
      <w:pPr>
        <w:pStyle w:val="NLNonNumberedBody"/>
        <w:rPr>
          <w:lang w:val="en-AU"/>
        </w:rPr>
      </w:pPr>
      <w:r w:rsidRPr="003539C5">
        <w:rPr>
          <w:lang w:val="en-AU"/>
        </w:rPr>
        <w:t>In this agreement unless the context clearly requires otherwise:</w:t>
      </w:r>
    </w:p>
    <w:p w14:paraId="087EEFA1" w14:textId="77777777" w:rsidR="006720F3" w:rsidRPr="003539C5" w:rsidRDefault="006720F3" w:rsidP="006720F3">
      <w:pPr>
        <w:pStyle w:val="ListParagraph"/>
        <w:keepNext/>
        <w:numPr>
          <w:ilvl w:val="0"/>
          <w:numId w:val="4"/>
        </w:numPr>
        <w:spacing w:before="720"/>
        <w:ind w:left="0"/>
        <w:contextualSpacing w:val="0"/>
        <w:outlineLvl w:val="0"/>
        <w:rPr>
          <w:rFonts w:eastAsia="Times New Roman"/>
          <w:b/>
          <w:bCs/>
          <w:vanish/>
          <w:sz w:val="32"/>
          <w:szCs w:val="28"/>
          <w:lang w:val="en-AU"/>
        </w:rPr>
      </w:pPr>
    </w:p>
    <w:p w14:paraId="08BBB32E" w14:textId="77777777" w:rsidR="006720F3" w:rsidRPr="003539C5" w:rsidRDefault="006720F3" w:rsidP="006720F3">
      <w:pPr>
        <w:pStyle w:val="ListParagraph"/>
        <w:keepNext/>
        <w:numPr>
          <w:ilvl w:val="0"/>
          <w:numId w:val="4"/>
        </w:numPr>
        <w:spacing w:before="720"/>
        <w:ind w:left="0"/>
        <w:contextualSpacing w:val="0"/>
        <w:outlineLvl w:val="0"/>
        <w:rPr>
          <w:rFonts w:eastAsia="Times New Roman"/>
          <w:b/>
          <w:bCs/>
          <w:vanish/>
          <w:sz w:val="32"/>
          <w:szCs w:val="28"/>
          <w:lang w:val="en-AU"/>
        </w:rPr>
      </w:pPr>
    </w:p>
    <w:p w14:paraId="23D5AE53" w14:textId="77777777" w:rsidR="000277BD" w:rsidRPr="003539C5" w:rsidRDefault="00D63DA7" w:rsidP="00106729">
      <w:pPr>
        <w:pStyle w:val="NLNumberedBodyLevel1"/>
        <w:numPr>
          <w:ilvl w:val="1"/>
          <w:numId w:val="8"/>
        </w:numPr>
        <w:ind w:left="1440" w:hanging="720"/>
        <w:rPr>
          <w:lang w:val="en-AU"/>
        </w:rPr>
      </w:pPr>
      <w:r w:rsidRPr="003539C5">
        <w:rPr>
          <w:lang w:val="en-AU"/>
        </w:rPr>
        <w:t>a reference to one gender shall include any or all genders and a reference to the singular may be interpreted where appropriate as a reference to the plural and vice versa.</w:t>
      </w:r>
    </w:p>
    <w:p w14:paraId="578D6BFC" w14:textId="77777777" w:rsidR="00D63DA7" w:rsidRPr="003539C5" w:rsidRDefault="00D63DA7" w:rsidP="00106729">
      <w:pPr>
        <w:pStyle w:val="NLNumberedBodyLevel1"/>
        <w:numPr>
          <w:ilvl w:val="1"/>
          <w:numId w:val="8"/>
        </w:numPr>
        <w:ind w:left="1440" w:hanging="720"/>
        <w:rPr>
          <w:lang w:val="en-AU"/>
        </w:rPr>
      </w:pPr>
      <w:r w:rsidRPr="003539C5">
        <w:rPr>
          <w:lang w:val="en-AU"/>
        </w:rPr>
        <w:t>a reference to a person includes a human individual, a corporate entity and any organisation which is managed or controlled as a unit.</w:t>
      </w:r>
    </w:p>
    <w:p w14:paraId="67748779" w14:textId="77777777" w:rsidR="00D63DA7" w:rsidRPr="003539C5" w:rsidRDefault="00D63DA7" w:rsidP="00106729">
      <w:pPr>
        <w:pStyle w:val="NLNumberedBodyLevel1"/>
        <w:numPr>
          <w:ilvl w:val="1"/>
          <w:numId w:val="8"/>
        </w:numPr>
        <w:ind w:left="1440" w:hanging="720"/>
        <w:rPr>
          <w:lang w:val="en-AU"/>
        </w:rPr>
      </w:pPr>
      <w:r w:rsidRPr="003539C5">
        <w:rPr>
          <w:lang w:val="en-AU"/>
        </w:rPr>
        <w:t xml:space="preserve">a reference to a person includes reference to that person’s successors, legal representatives, permitted assigns and any person to whom rights and obligations are transferred or pass </w:t>
      </w:r>
      <w:proofErr w:type="gramStart"/>
      <w:r w:rsidRPr="003539C5">
        <w:rPr>
          <w:lang w:val="en-AU"/>
        </w:rPr>
        <w:t>as a result of</w:t>
      </w:r>
      <w:proofErr w:type="gramEnd"/>
      <w:r w:rsidRPr="003539C5">
        <w:rPr>
          <w:lang w:val="en-AU"/>
        </w:rPr>
        <w:t xml:space="preserve"> a merger, division, reconstruction or other re-organisation involving that person.</w:t>
      </w:r>
    </w:p>
    <w:p w14:paraId="7C7E207E" w14:textId="77777777" w:rsidR="00D63DA7" w:rsidRPr="003539C5" w:rsidRDefault="00D63DA7" w:rsidP="00106729">
      <w:pPr>
        <w:pStyle w:val="NLNumberedBodyLevel1"/>
        <w:numPr>
          <w:ilvl w:val="1"/>
          <w:numId w:val="8"/>
        </w:numPr>
        <w:ind w:left="1440" w:hanging="720"/>
        <w:rPr>
          <w:lang w:val="en-AU"/>
        </w:rPr>
      </w:pPr>
      <w:r w:rsidRPr="003539C5">
        <w:rPr>
          <w:lang w:val="en-AU"/>
        </w:rPr>
        <w:t>a reference to a paragraph or schedule is to a paragraph or schedule to this agreement unless the context otherwise requires. The schedules form part of this agreement.</w:t>
      </w:r>
    </w:p>
    <w:p w14:paraId="0DB1856D" w14:textId="77777777" w:rsidR="00D63DA7" w:rsidRPr="003539C5" w:rsidRDefault="00D63DA7" w:rsidP="00106729">
      <w:pPr>
        <w:pStyle w:val="NLNumberedBodyLevel1"/>
        <w:numPr>
          <w:ilvl w:val="1"/>
          <w:numId w:val="8"/>
        </w:numPr>
        <w:ind w:left="1440" w:hanging="720"/>
        <w:rPr>
          <w:lang w:val="en-AU"/>
        </w:rPr>
      </w:pPr>
      <w:r w:rsidRPr="003539C5">
        <w:rPr>
          <w:lang w:val="en-AU"/>
        </w:rPr>
        <w:t>the headings to the paragraphs and schedules (if any) to this agreement are inserted for convenience only and do not affect the interpretation.</w:t>
      </w:r>
    </w:p>
    <w:p w14:paraId="6E585F9E" w14:textId="77777777" w:rsidR="00D63DA7" w:rsidRPr="003539C5" w:rsidRDefault="00D63DA7" w:rsidP="00106729">
      <w:pPr>
        <w:pStyle w:val="NLNumberedBodyLevel1"/>
        <w:numPr>
          <w:ilvl w:val="1"/>
          <w:numId w:val="8"/>
        </w:numPr>
        <w:ind w:left="1440" w:hanging="720"/>
        <w:rPr>
          <w:lang w:val="en-AU"/>
        </w:rPr>
      </w:pPr>
      <w:r w:rsidRPr="003539C5">
        <w:rPr>
          <w:lang w:val="en-AU"/>
        </w:rPr>
        <w:t>any agreement by any party not to do or omit to do something includes an obligation not to allow some other person to do or omit to do that same thing.</w:t>
      </w:r>
    </w:p>
    <w:p w14:paraId="4F591301" w14:textId="77777777" w:rsidR="00D63DA7" w:rsidRPr="003539C5" w:rsidRDefault="00D63DA7" w:rsidP="00106729">
      <w:pPr>
        <w:pStyle w:val="NLNumberedBodyLevel1"/>
        <w:numPr>
          <w:ilvl w:val="1"/>
          <w:numId w:val="8"/>
        </w:numPr>
        <w:ind w:left="1440" w:hanging="720"/>
        <w:rPr>
          <w:lang w:val="en-AU"/>
        </w:rPr>
      </w:pPr>
      <w:r w:rsidRPr="003539C5">
        <w:rPr>
          <w:color w:val="0000FF"/>
          <w:lang w:val="en-AU"/>
        </w:rPr>
        <w:t>[except where stated otherwise,]</w:t>
      </w:r>
      <w:r w:rsidRPr="003539C5">
        <w:rPr>
          <w:lang w:val="en-AU"/>
        </w:rPr>
        <w:t xml:space="preserve"> any obligation of any person arising from this agreement may be performed by any other person.</w:t>
      </w:r>
    </w:p>
    <w:p w14:paraId="273AE8B4" w14:textId="77777777" w:rsidR="00D63DA7" w:rsidRPr="003539C5" w:rsidRDefault="00D63DA7" w:rsidP="00106729">
      <w:pPr>
        <w:pStyle w:val="NLNumberedBodyLevel1"/>
        <w:numPr>
          <w:ilvl w:val="1"/>
          <w:numId w:val="8"/>
        </w:numPr>
        <w:ind w:left="1440" w:hanging="720"/>
        <w:rPr>
          <w:lang w:val="en-AU"/>
        </w:rPr>
      </w:pPr>
      <w:r w:rsidRPr="003539C5">
        <w:rPr>
          <w:lang w:val="en-AU"/>
        </w:rPr>
        <w:t>a reference to the knowledge, information, belief or awareness of any person shall be deemed to include the knowledge, information, belief or awareness that person would have if he had made reasonable inquiries.</w:t>
      </w:r>
    </w:p>
    <w:p w14:paraId="19FE04FB" w14:textId="77777777" w:rsidR="00D63DA7" w:rsidRPr="003539C5" w:rsidRDefault="00D63DA7" w:rsidP="00106729">
      <w:pPr>
        <w:pStyle w:val="NLNumberedBodyLevel1"/>
        <w:numPr>
          <w:ilvl w:val="1"/>
          <w:numId w:val="8"/>
        </w:numPr>
        <w:ind w:left="1440" w:hanging="720"/>
        <w:rPr>
          <w:lang w:val="en-AU"/>
        </w:rPr>
      </w:pPr>
      <w:r w:rsidRPr="003539C5">
        <w:rPr>
          <w:lang w:val="en-AU"/>
        </w:rPr>
        <w:lastRenderedPageBreak/>
        <w:t>a reference to a specific statute includes any statutory extension or modification, amendment or re-enactment of that statute and any regulations or orders made under that statute.</w:t>
      </w:r>
    </w:p>
    <w:p w14:paraId="4111BE84" w14:textId="77777777" w:rsidR="005742B0" w:rsidRPr="003539C5" w:rsidRDefault="005A2801" w:rsidP="005742B0">
      <w:pPr>
        <w:pStyle w:val="NLNumberedBodyLevel1"/>
        <w:numPr>
          <w:ilvl w:val="1"/>
          <w:numId w:val="8"/>
        </w:numPr>
        <w:ind w:left="1440" w:hanging="720"/>
        <w:rPr>
          <w:color w:val="000000"/>
          <w:lang w:val="en-AU"/>
        </w:rPr>
      </w:pPr>
      <w:r w:rsidRPr="003539C5">
        <w:rPr>
          <w:color w:val="000000"/>
          <w:lang w:val="en-AU"/>
        </w:rPr>
        <w:t>this agreement is made only in the English language. If there is any conflict in meaning between the English language version of this agreement and any version or translation of this agreement in any other language, the English language version shall prevail.</w:t>
      </w:r>
    </w:p>
    <w:p w14:paraId="60C6A3AB" w14:textId="77777777" w:rsidR="00AC1C9C" w:rsidRPr="003539C5" w:rsidRDefault="00935FFB" w:rsidP="00E76BE2">
      <w:pPr>
        <w:pStyle w:val="Heading1"/>
        <w:numPr>
          <w:ilvl w:val="0"/>
          <w:numId w:val="8"/>
        </w:numPr>
        <w:ind w:hanging="720"/>
        <w:rPr>
          <w:lang w:val="en-AU"/>
        </w:rPr>
      </w:pPr>
      <w:r w:rsidRPr="003539C5">
        <w:rPr>
          <w:lang w:val="en-AU"/>
        </w:rPr>
        <w:t>Terms of beneficial interest</w:t>
      </w:r>
    </w:p>
    <w:p w14:paraId="3F81CF88"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The Property is held by </w:t>
      </w:r>
      <w:r w:rsidRPr="003539C5">
        <w:rPr>
          <w:rStyle w:val="NLBlueText"/>
          <w:lang w:val="en-AU"/>
        </w:rPr>
        <w:t xml:space="preserve">[two of] </w:t>
      </w:r>
      <w:r w:rsidRPr="003539C5">
        <w:rPr>
          <w:lang w:val="en-AU"/>
        </w:rPr>
        <w:t>the Owners as tenants in common.</w:t>
      </w:r>
    </w:p>
    <w:p w14:paraId="72036A45" w14:textId="77777777" w:rsidR="00AC1C9C" w:rsidRPr="003539C5" w:rsidRDefault="00935FFB" w:rsidP="00E76BE2">
      <w:pPr>
        <w:pStyle w:val="NLNumberedBodyLevel1"/>
        <w:numPr>
          <w:ilvl w:val="1"/>
          <w:numId w:val="8"/>
        </w:numPr>
        <w:ind w:left="1440" w:hanging="720"/>
        <w:rPr>
          <w:lang w:val="en-AU"/>
        </w:rPr>
      </w:pPr>
      <w:r w:rsidRPr="003539C5">
        <w:rPr>
          <w:lang w:val="en-AU"/>
        </w:rPr>
        <w:t>The beneficial interest in the Property is owned in the proportions set out: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7"/>
        <w:gridCol w:w="1568"/>
      </w:tblGrid>
      <w:tr w:rsidR="004466A6" w:rsidRPr="003539C5" w14:paraId="6182DFF4" w14:textId="77777777" w:rsidTr="00BE13D3">
        <w:trPr>
          <w:trHeight w:val="486"/>
        </w:trPr>
        <w:tc>
          <w:tcPr>
            <w:tcW w:w="5667" w:type="dxa"/>
          </w:tcPr>
          <w:p w14:paraId="0810DF6B" w14:textId="77777777" w:rsidR="004466A6" w:rsidRPr="003539C5" w:rsidRDefault="004466A6" w:rsidP="004466A6">
            <w:pPr>
              <w:pStyle w:val="NLTableBody"/>
              <w:rPr>
                <w:rStyle w:val="NLBlueText"/>
                <w:lang w:val="en-AU"/>
              </w:rPr>
            </w:pPr>
            <w:r w:rsidRPr="003539C5">
              <w:rPr>
                <w:rStyle w:val="NLBlueText"/>
                <w:lang w:val="en-AU"/>
              </w:rPr>
              <w:t>[name 1]</w:t>
            </w:r>
          </w:p>
        </w:tc>
        <w:tc>
          <w:tcPr>
            <w:tcW w:w="1568" w:type="dxa"/>
          </w:tcPr>
          <w:p w14:paraId="0A57B336" w14:textId="77777777" w:rsidR="004466A6" w:rsidRPr="003539C5" w:rsidRDefault="00157194" w:rsidP="004466A6">
            <w:pPr>
              <w:pStyle w:val="NLTableBody"/>
              <w:rPr>
                <w:rStyle w:val="NLBlueText"/>
                <w:lang w:val="en-AU"/>
              </w:rPr>
            </w:pPr>
            <w:r w:rsidRPr="003539C5">
              <w:rPr>
                <w:rStyle w:val="NLBlueText"/>
                <w:lang w:val="en-AU"/>
              </w:rPr>
              <w:t>00</w:t>
            </w:r>
            <w:r w:rsidR="004466A6" w:rsidRPr="003539C5">
              <w:rPr>
                <w:rStyle w:val="NLBlueText"/>
                <w:lang w:val="en-AU"/>
              </w:rPr>
              <w:t>%</w:t>
            </w:r>
          </w:p>
        </w:tc>
      </w:tr>
      <w:tr w:rsidR="004466A6" w:rsidRPr="003539C5" w14:paraId="1DCC0BBC" w14:textId="77777777" w:rsidTr="00BE13D3">
        <w:trPr>
          <w:trHeight w:val="486"/>
        </w:trPr>
        <w:tc>
          <w:tcPr>
            <w:tcW w:w="5667" w:type="dxa"/>
          </w:tcPr>
          <w:p w14:paraId="74D67C76" w14:textId="77777777" w:rsidR="004466A6" w:rsidRPr="003539C5" w:rsidRDefault="004466A6" w:rsidP="004466A6">
            <w:pPr>
              <w:pStyle w:val="NLTableBody"/>
              <w:rPr>
                <w:rStyle w:val="NLBlueText"/>
                <w:lang w:val="en-AU"/>
              </w:rPr>
            </w:pPr>
            <w:r w:rsidRPr="003539C5">
              <w:rPr>
                <w:rStyle w:val="NLBlueText"/>
                <w:lang w:val="en-AU"/>
              </w:rPr>
              <w:t>[name 2]</w:t>
            </w:r>
          </w:p>
        </w:tc>
        <w:tc>
          <w:tcPr>
            <w:tcW w:w="1568" w:type="dxa"/>
          </w:tcPr>
          <w:p w14:paraId="6371BF7D" w14:textId="77777777" w:rsidR="004466A6" w:rsidRPr="003539C5" w:rsidRDefault="00157194" w:rsidP="004466A6">
            <w:pPr>
              <w:pStyle w:val="NLTableBody"/>
              <w:rPr>
                <w:rStyle w:val="NLBlueText"/>
                <w:lang w:val="en-AU"/>
              </w:rPr>
            </w:pPr>
            <w:r w:rsidRPr="003539C5">
              <w:rPr>
                <w:rStyle w:val="NLBlueText"/>
                <w:lang w:val="en-AU"/>
              </w:rPr>
              <w:t>00</w:t>
            </w:r>
            <w:r w:rsidR="004466A6" w:rsidRPr="003539C5">
              <w:rPr>
                <w:rStyle w:val="NLBlueText"/>
                <w:lang w:val="en-AU"/>
              </w:rPr>
              <w:t>%</w:t>
            </w:r>
          </w:p>
        </w:tc>
      </w:tr>
      <w:tr w:rsidR="004466A6" w:rsidRPr="003539C5" w14:paraId="3B5C8992" w14:textId="77777777" w:rsidTr="00BE13D3">
        <w:trPr>
          <w:trHeight w:val="486"/>
        </w:trPr>
        <w:tc>
          <w:tcPr>
            <w:tcW w:w="5667" w:type="dxa"/>
          </w:tcPr>
          <w:p w14:paraId="37EADF4C" w14:textId="77777777" w:rsidR="004466A6" w:rsidRPr="003539C5" w:rsidRDefault="004466A6" w:rsidP="004466A6">
            <w:pPr>
              <w:pStyle w:val="NLTableBody"/>
              <w:rPr>
                <w:rStyle w:val="NLBlueText"/>
                <w:lang w:val="en-AU"/>
              </w:rPr>
            </w:pPr>
            <w:r w:rsidRPr="003539C5">
              <w:rPr>
                <w:rStyle w:val="NLBlueText"/>
                <w:lang w:val="en-AU"/>
              </w:rPr>
              <w:t>[name 3]</w:t>
            </w:r>
          </w:p>
        </w:tc>
        <w:tc>
          <w:tcPr>
            <w:tcW w:w="1568" w:type="dxa"/>
          </w:tcPr>
          <w:p w14:paraId="488542B2" w14:textId="77777777" w:rsidR="004466A6" w:rsidRPr="003539C5" w:rsidRDefault="00157194" w:rsidP="004466A6">
            <w:pPr>
              <w:pStyle w:val="NLTableBody"/>
              <w:rPr>
                <w:rStyle w:val="NLBlueText"/>
                <w:lang w:val="en-AU"/>
              </w:rPr>
            </w:pPr>
            <w:r w:rsidRPr="003539C5">
              <w:rPr>
                <w:rStyle w:val="NLBlueText"/>
                <w:lang w:val="en-AU"/>
              </w:rPr>
              <w:t>00</w:t>
            </w:r>
            <w:r w:rsidR="004466A6" w:rsidRPr="003539C5">
              <w:rPr>
                <w:rStyle w:val="NLBlueText"/>
                <w:lang w:val="en-AU"/>
              </w:rPr>
              <w:t>%</w:t>
            </w:r>
          </w:p>
        </w:tc>
      </w:tr>
      <w:tr w:rsidR="004466A6" w:rsidRPr="003539C5" w14:paraId="48C56EA7" w14:textId="77777777" w:rsidTr="00BE13D3">
        <w:trPr>
          <w:trHeight w:val="486"/>
        </w:trPr>
        <w:tc>
          <w:tcPr>
            <w:tcW w:w="5667" w:type="dxa"/>
          </w:tcPr>
          <w:p w14:paraId="681676E2" w14:textId="77777777" w:rsidR="004466A6" w:rsidRPr="003539C5" w:rsidRDefault="004466A6" w:rsidP="004466A6">
            <w:pPr>
              <w:pStyle w:val="NLTableBody"/>
              <w:rPr>
                <w:rStyle w:val="NLBlueText"/>
                <w:lang w:val="en-AU"/>
              </w:rPr>
            </w:pPr>
            <w:r w:rsidRPr="003539C5">
              <w:rPr>
                <w:rStyle w:val="NLBlueText"/>
                <w:lang w:val="en-AU"/>
              </w:rPr>
              <w:t>[name 4]</w:t>
            </w:r>
          </w:p>
        </w:tc>
        <w:tc>
          <w:tcPr>
            <w:tcW w:w="1568" w:type="dxa"/>
          </w:tcPr>
          <w:p w14:paraId="40DBBBEE" w14:textId="77777777" w:rsidR="004466A6" w:rsidRPr="003539C5" w:rsidRDefault="00157194" w:rsidP="004466A6">
            <w:pPr>
              <w:pStyle w:val="NLTableBody"/>
              <w:rPr>
                <w:rStyle w:val="NLBlueText"/>
                <w:lang w:val="en-AU"/>
              </w:rPr>
            </w:pPr>
            <w:r w:rsidRPr="003539C5">
              <w:rPr>
                <w:rStyle w:val="NLBlueText"/>
                <w:lang w:val="en-AU"/>
              </w:rPr>
              <w:t>00</w:t>
            </w:r>
            <w:r w:rsidR="004466A6" w:rsidRPr="003539C5">
              <w:rPr>
                <w:rStyle w:val="NLBlueText"/>
                <w:lang w:val="en-AU"/>
              </w:rPr>
              <w:t>%</w:t>
            </w:r>
          </w:p>
        </w:tc>
      </w:tr>
      <w:tr w:rsidR="004466A6" w:rsidRPr="003539C5" w14:paraId="5C183788" w14:textId="77777777" w:rsidTr="00BE13D3">
        <w:trPr>
          <w:trHeight w:val="499"/>
        </w:trPr>
        <w:tc>
          <w:tcPr>
            <w:tcW w:w="5667" w:type="dxa"/>
          </w:tcPr>
          <w:p w14:paraId="5932EAA9" w14:textId="77777777" w:rsidR="004466A6" w:rsidRPr="003539C5" w:rsidRDefault="004466A6" w:rsidP="004466A6">
            <w:pPr>
              <w:pStyle w:val="NLTableBody"/>
              <w:rPr>
                <w:rStyle w:val="NLBlueText"/>
                <w:lang w:val="en-AU"/>
              </w:rPr>
            </w:pPr>
            <w:r w:rsidRPr="003539C5">
              <w:rPr>
                <w:rStyle w:val="NLBlueText"/>
                <w:lang w:val="en-AU"/>
              </w:rPr>
              <w:t>Etc, etc</w:t>
            </w:r>
          </w:p>
        </w:tc>
        <w:tc>
          <w:tcPr>
            <w:tcW w:w="1568" w:type="dxa"/>
          </w:tcPr>
          <w:p w14:paraId="1161481D" w14:textId="77777777" w:rsidR="004466A6" w:rsidRPr="003539C5" w:rsidRDefault="00157194" w:rsidP="004466A6">
            <w:pPr>
              <w:pStyle w:val="NLTableBody"/>
              <w:rPr>
                <w:rStyle w:val="NLBlueText"/>
                <w:lang w:val="en-AU"/>
              </w:rPr>
            </w:pPr>
            <w:r w:rsidRPr="003539C5">
              <w:rPr>
                <w:rStyle w:val="NLBlueText"/>
                <w:lang w:val="en-AU"/>
              </w:rPr>
              <w:t>00</w:t>
            </w:r>
            <w:r w:rsidR="004466A6" w:rsidRPr="003539C5">
              <w:rPr>
                <w:rStyle w:val="NLBlueText"/>
                <w:lang w:val="en-AU"/>
              </w:rPr>
              <w:t>%</w:t>
            </w:r>
          </w:p>
        </w:tc>
      </w:tr>
    </w:tbl>
    <w:p w14:paraId="281742AF"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The Owners listed above have paid for the </w:t>
      </w:r>
      <w:r w:rsidR="00F0663A" w:rsidRPr="003539C5">
        <w:rPr>
          <w:lang w:val="en-AU"/>
        </w:rPr>
        <w:t>P</w:t>
      </w:r>
      <w:r w:rsidRPr="003539C5">
        <w:rPr>
          <w:lang w:val="en-AU"/>
        </w:rPr>
        <w:t>roperty according to the proportions owned and shall be entitled in those proportions to all the rights and obligations of Ownership, including any profit or loss on sale.</w:t>
      </w:r>
    </w:p>
    <w:p w14:paraId="1F660B18" w14:textId="77777777" w:rsidR="00AC1C9C" w:rsidRPr="003539C5" w:rsidRDefault="00935FFB" w:rsidP="00E76BE2">
      <w:pPr>
        <w:pStyle w:val="NLNumberedBodyLevel1"/>
        <w:numPr>
          <w:ilvl w:val="1"/>
          <w:numId w:val="8"/>
        </w:numPr>
        <w:ind w:left="1440" w:hanging="720"/>
        <w:rPr>
          <w:lang w:val="en-AU"/>
        </w:rPr>
      </w:pPr>
      <w:r w:rsidRPr="003539C5">
        <w:rPr>
          <w:lang w:val="en-AU"/>
        </w:rPr>
        <w:t>If any Owner listed above shall at any time require that the Property be sold, such demand shall be met in accordance with the conditions set out later in this document.</w:t>
      </w:r>
    </w:p>
    <w:p w14:paraId="28C45131" w14:textId="77777777" w:rsidR="00AC1C9C" w:rsidRPr="003539C5" w:rsidRDefault="00935FFB" w:rsidP="00E76BE2">
      <w:pPr>
        <w:pStyle w:val="Heading1"/>
        <w:numPr>
          <w:ilvl w:val="0"/>
          <w:numId w:val="8"/>
        </w:numPr>
        <w:ind w:hanging="720"/>
        <w:rPr>
          <w:lang w:val="en-AU"/>
        </w:rPr>
      </w:pPr>
      <w:r w:rsidRPr="003539C5">
        <w:rPr>
          <w:lang w:val="en-AU"/>
        </w:rPr>
        <w:t>Relationship of Owners</w:t>
      </w:r>
    </w:p>
    <w:p w14:paraId="0E6B847E" w14:textId="77777777" w:rsidR="00AC1C9C" w:rsidRPr="003539C5" w:rsidRDefault="00935FFB" w:rsidP="00E76BE2">
      <w:pPr>
        <w:pStyle w:val="NLNumberedBodyLevel1"/>
        <w:numPr>
          <w:ilvl w:val="1"/>
          <w:numId w:val="8"/>
        </w:numPr>
        <w:ind w:left="1440" w:hanging="720"/>
        <w:rPr>
          <w:lang w:val="en-AU"/>
        </w:rPr>
      </w:pPr>
      <w:r w:rsidRPr="003539C5">
        <w:rPr>
          <w:lang w:val="en-AU"/>
        </w:rPr>
        <w:t>This agreement contains the entire agreement between the Owners, none of whom relies on anything else, said or written.</w:t>
      </w:r>
    </w:p>
    <w:p w14:paraId="4DC69862" w14:textId="77777777" w:rsidR="00AC1C9C" w:rsidRPr="003539C5" w:rsidRDefault="00935FFB" w:rsidP="00E76BE2">
      <w:pPr>
        <w:pStyle w:val="NLNumberedBodyLevel1"/>
        <w:numPr>
          <w:ilvl w:val="1"/>
          <w:numId w:val="8"/>
        </w:numPr>
        <w:ind w:left="1440" w:hanging="720"/>
        <w:rPr>
          <w:lang w:val="en-AU"/>
        </w:rPr>
      </w:pPr>
      <w:r w:rsidRPr="003539C5">
        <w:rPr>
          <w:lang w:val="en-AU"/>
        </w:rPr>
        <w:t>This agreement does not create any partnership or joint venture between the Owners.</w:t>
      </w:r>
    </w:p>
    <w:p w14:paraId="56D0D3CC" w14:textId="77777777" w:rsidR="00AC1C9C" w:rsidRPr="003539C5" w:rsidRDefault="00935FFB" w:rsidP="00E76BE2">
      <w:pPr>
        <w:pStyle w:val="NLNumberedBodyLevel1"/>
        <w:numPr>
          <w:ilvl w:val="1"/>
          <w:numId w:val="8"/>
        </w:numPr>
        <w:ind w:left="1440" w:hanging="720"/>
        <w:rPr>
          <w:lang w:val="en-AU"/>
        </w:rPr>
      </w:pPr>
      <w:r w:rsidRPr="003539C5">
        <w:rPr>
          <w:lang w:val="en-AU"/>
        </w:rPr>
        <w:t>None of the Owners is an agent of any other and none has authority to enter into any commitment on behalf of any other except as may result from this agreement.</w:t>
      </w:r>
    </w:p>
    <w:p w14:paraId="245A1E0A" w14:textId="77777777" w:rsidR="00AC1C9C" w:rsidRPr="003539C5" w:rsidRDefault="00935FFB" w:rsidP="00E76BE2">
      <w:pPr>
        <w:pStyle w:val="Heading1"/>
        <w:numPr>
          <w:ilvl w:val="0"/>
          <w:numId w:val="8"/>
        </w:numPr>
        <w:ind w:hanging="720"/>
        <w:rPr>
          <w:lang w:val="en-AU"/>
        </w:rPr>
      </w:pPr>
      <w:r w:rsidRPr="003539C5">
        <w:rPr>
          <w:lang w:val="en-AU"/>
        </w:rPr>
        <w:lastRenderedPageBreak/>
        <w:t>Price and payment for the Property</w:t>
      </w:r>
    </w:p>
    <w:p w14:paraId="303F32CF"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The Owners agree to </w:t>
      </w:r>
      <w:r w:rsidR="00166296" w:rsidRPr="003539C5">
        <w:rPr>
          <w:color w:val="0000FF"/>
          <w:lang w:val="en-AU"/>
        </w:rPr>
        <w:t>[finance / have financed]</w:t>
      </w:r>
      <w:r w:rsidRPr="003539C5">
        <w:rPr>
          <w:lang w:val="en-AU"/>
        </w:rPr>
        <w:t xml:space="preserve"> the purchase of the Property by contributing, in cash:</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1758"/>
      </w:tblGrid>
      <w:tr w:rsidR="00F84A81" w:rsidRPr="003539C5" w14:paraId="005A0EB3" w14:textId="77777777" w:rsidTr="0024522F">
        <w:trPr>
          <w:trHeight w:val="417"/>
        </w:trPr>
        <w:tc>
          <w:tcPr>
            <w:tcW w:w="5130" w:type="dxa"/>
          </w:tcPr>
          <w:p w14:paraId="038D0C7D" w14:textId="77777777" w:rsidR="00F84A81" w:rsidRPr="003539C5" w:rsidRDefault="00F84A81" w:rsidP="00F84A81">
            <w:pPr>
              <w:pStyle w:val="NLTableBodyCondensed"/>
              <w:rPr>
                <w:rStyle w:val="NLBlueText"/>
                <w:lang w:val="en-AU"/>
              </w:rPr>
            </w:pPr>
            <w:r w:rsidRPr="003539C5">
              <w:rPr>
                <w:rStyle w:val="NLBlueText"/>
                <w:lang w:val="en-AU"/>
              </w:rPr>
              <w:t>[name 1]</w:t>
            </w:r>
          </w:p>
        </w:tc>
        <w:tc>
          <w:tcPr>
            <w:tcW w:w="1758" w:type="dxa"/>
          </w:tcPr>
          <w:p w14:paraId="5524D05B" w14:textId="77777777" w:rsidR="00F84A81" w:rsidRPr="003539C5" w:rsidRDefault="008D31EE" w:rsidP="00F84A81">
            <w:pPr>
              <w:pStyle w:val="NLTableBodyCondensed"/>
              <w:rPr>
                <w:rStyle w:val="NLBlueText"/>
                <w:lang w:val="en-AU"/>
              </w:rPr>
            </w:pPr>
            <w:r w:rsidRPr="003539C5">
              <w:rPr>
                <w:rStyle w:val="NLBlueText"/>
                <w:lang w:val="en-AU"/>
              </w:rPr>
              <w:t>$</w:t>
            </w:r>
            <w:r w:rsidR="00781499" w:rsidRPr="003539C5">
              <w:rPr>
                <w:rStyle w:val="NLBlueText"/>
                <w:lang w:val="en-AU"/>
              </w:rPr>
              <w:t>[</w:t>
            </w:r>
            <w:r w:rsidR="00F84A81" w:rsidRPr="003539C5">
              <w:rPr>
                <w:rStyle w:val="NLBlueText"/>
                <w:lang w:val="en-AU"/>
              </w:rPr>
              <w:t>111</w:t>
            </w:r>
            <w:r w:rsidR="00781499" w:rsidRPr="003539C5">
              <w:rPr>
                <w:rStyle w:val="NLBlueText"/>
                <w:lang w:val="en-AU"/>
              </w:rPr>
              <w:t>]</w:t>
            </w:r>
          </w:p>
        </w:tc>
      </w:tr>
      <w:tr w:rsidR="00F84A81" w:rsidRPr="003539C5" w14:paraId="6ABCBF53" w14:textId="77777777" w:rsidTr="0024522F">
        <w:trPr>
          <w:trHeight w:val="417"/>
        </w:trPr>
        <w:tc>
          <w:tcPr>
            <w:tcW w:w="5130" w:type="dxa"/>
          </w:tcPr>
          <w:p w14:paraId="19F2A220" w14:textId="77777777" w:rsidR="00F84A81" w:rsidRPr="003539C5" w:rsidRDefault="00F84A81" w:rsidP="00F84A81">
            <w:pPr>
              <w:pStyle w:val="NLTableBodyCondensed"/>
              <w:rPr>
                <w:rStyle w:val="NLBlueText"/>
                <w:lang w:val="en-AU"/>
              </w:rPr>
            </w:pPr>
            <w:r w:rsidRPr="003539C5">
              <w:rPr>
                <w:rStyle w:val="NLBlueText"/>
                <w:lang w:val="en-AU"/>
              </w:rPr>
              <w:t>[name 2]</w:t>
            </w:r>
          </w:p>
        </w:tc>
        <w:tc>
          <w:tcPr>
            <w:tcW w:w="1758" w:type="dxa"/>
          </w:tcPr>
          <w:p w14:paraId="0C4268D7" w14:textId="77777777" w:rsidR="00F84A81" w:rsidRPr="003539C5" w:rsidRDefault="008D31EE" w:rsidP="00F84A81">
            <w:pPr>
              <w:pStyle w:val="NLTableBodyCondensed"/>
              <w:rPr>
                <w:rStyle w:val="NLBlueText"/>
                <w:lang w:val="en-AU"/>
              </w:rPr>
            </w:pPr>
            <w:r w:rsidRPr="003539C5">
              <w:rPr>
                <w:rStyle w:val="NLBlueText"/>
                <w:lang w:val="en-AU"/>
              </w:rPr>
              <w:t>$</w:t>
            </w:r>
            <w:r w:rsidR="00781499" w:rsidRPr="003539C5">
              <w:rPr>
                <w:rStyle w:val="NLBlueText"/>
                <w:lang w:val="en-AU"/>
              </w:rPr>
              <w:t>[</w:t>
            </w:r>
            <w:r w:rsidR="00F84A81" w:rsidRPr="003539C5">
              <w:rPr>
                <w:rStyle w:val="NLBlueText"/>
                <w:lang w:val="en-AU"/>
              </w:rPr>
              <w:t>222</w:t>
            </w:r>
            <w:r w:rsidR="00781499" w:rsidRPr="003539C5">
              <w:rPr>
                <w:rStyle w:val="NLBlueText"/>
                <w:lang w:val="en-AU"/>
              </w:rPr>
              <w:t>]</w:t>
            </w:r>
          </w:p>
        </w:tc>
      </w:tr>
      <w:tr w:rsidR="00F84A81" w:rsidRPr="003539C5" w14:paraId="3CF2F943" w14:textId="77777777" w:rsidTr="0024522F">
        <w:trPr>
          <w:trHeight w:val="417"/>
        </w:trPr>
        <w:tc>
          <w:tcPr>
            <w:tcW w:w="5130" w:type="dxa"/>
          </w:tcPr>
          <w:p w14:paraId="6604C087" w14:textId="77777777" w:rsidR="00F84A81" w:rsidRPr="003539C5" w:rsidRDefault="00F84A81" w:rsidP="00F84A81">
            <w:pPr>
              <w:pStyle w:val="NLTableBodyCondensed"/>
              <w:rPr>
                <w:rStyle w:val="NLBlueText"/>
                <w:lang w:val="en-AU"/>
              </w:rPr>
            </w:pPr>
            <w:r w:rsidRPr="003539C5">
              <w:rPr>
                <w:rStyle w:val="NLBlueText"/>
                <w:lang w:val="en-AU"/>
              </w:rPr>
              <w:t>[name 3]</w:t>
            </w:r>
          </w:p>
        </w:tc>
        <w:tc>
          <w:tcPr>
            <w:tcW w:w="1758" w:type="dxa"/>
          </w:tcPr>
          <w:p w14:paraId="5F5AE43E" w14:textId="77777777" w:rsidR="00F84A81" w:rsidRPr="003539C5" w:rsidRDefault="008D31EE" w:rsidP="00F84A81">
            <w:pPr>
              <w:pStyle w:val="NLTableBodyCondensed"/>
              <w:rPr>
                <w:rStyle w:val="NLBlueText"/>
                <w:lang w:val="en-AU"/>
              </w:rPr>
            </w:pPr>
            <w:r w:rsidRPr="003539C5">
              <w:rPr>
                <w:rStyle w:val="NLBlueText"/>
                <w:lang w:val="en-AU"/>
              </w:rPr>
              <w:t>$</w:t>
            </w:r>
            <w:r w:rsidR="00781499" w:rsidRPr="003539C5">
              <w:rPr>
                <w:rStyle w:val="NLBlueText"/>
                <w:lang w:val="en-AU"/>
              </w:rPr>
              <w:t>[</w:t>
            </w:r>
            <w:r w:rsidR="00F84A81" w:rsidRPr="003539C5">
              <w:rPr>
                <w:rStyle w:val="NLBlueText"/>
                <w:lang w:val="en-AU"/>
              </w:rPr>
              <w:t>333</w:t>
            </w:r>
            <w:r w:rsidR="00781499" w:rsidRPr="003539C5">
              <w:rPr>
                <w:rStyle w:val="NLBlueText"/>
                <w:lang w:val="en-AU"/>
              </w:rPr>
              <w:t>]</w:t>
            </w:r>
          </w:p>
        </w:tc>
      </w:tr>
      <w:tr w:rsidR="00F84A81" w:rsidRPr="003539C5" w14:paraId="112F7FDA" w14:textId="77777777" w:rsidTr="0024522F">
        <w:trPr>
          <w:trHeight w:val="417"/>
        </w:trPr>
        <w:tc>
          <w:tcPr>
            <w:tcW w:w="5130" w:type="dxa"/>
          </w:tcPr>
          <w:p w14:paraId="505157E8" w14:textId="77777777" w:rsidR="00F84A81" w:rsidRPr="003539C5" w:rsidRDefault="00F84A81" w:rsidP="00F84A81">
            <w:pPr>
              <w:pStyle w:val="NLTableBodyCondensed"/>
              <w:rPr>
                <w:rStyle w:val="NLBlueText"/>
                <w:lang w:val="en-AU"/>
              </w:rPr>
            </w:pPr>
            <w:r w:rsidRPr="003539C5">
              <w:rPr>
                <w:rStyle w:val="NLBlueText"/>
                <w:lang w:val="en-AU"/>
              </w:rPr>
              <w:t>[name 4]</w:t>
            </w:r>
          </w:p>
        </w:tc>
        <w:tc>
          <w:tcPr>
            <w:tcW w:w="1758" w:type="dxa"/>
          </w:tcPr>
          <w:p w14:paraId="5BA62D94" w14:textId="77777777" w:rsidR="00F84A81" w:rsidRPr="003539C5" w:rsidRDefault="008D31EE" w:rsidP="00F84A81">
            <w:pPr>
              <w:pStyle w:val="NLTableBodyCondensed"/>
              <w:rPr>
                <w:rStyle w:val="NLBlueText"/>
                <w:lang w:val="en-AU"/>
              </w:rPr>
            </w:pPr>
            <w:r w:rsidRPr="003539C5">
              <w:rPr>
                <w:rStyle w:val="NLBlueText"/>
                <w:lang w:val="en-AU"/>
              </w:rPr>
              <w:t>$</w:t>
            </w:r>
            <w:r w:rsidR="00781499" w:rsidRPr="003539C5">
              <w:rPr>
                <w:rStyle w:val="NLBlueText"/>
                <w:lang w:val="en-AU"/>
              </w:rPr>
              <w:t>[</w:t>
            </w:r>
            <w:r w:rsidR="00F84A81" w:rsidRPr="003539C5">
              <w:rPr>
                <w:rStyle w:val="NLBlueText"/>
                <w:lang w:val="en-AU"/>
              </w:rPr>
              <w:t>444</w:t>
            </w:r>
            <w:r w:rsidR="00781499" w:rsidRPr="003539C5">
              <w:rPr>
                <w:rStyle w:val="NLBlueText"/>
                <w:lang w:val="en-AU"/>
              </w:rPr>
              <w:t>]</w:t>
            </w:r>
          </w:p>
        </w:tc>
      </w:tr>
      <w:tr w:rsidR="00F84A81" w:rsidRPr="003539C5" w14:paraId="72A2DB2E" w14:textId="77777777" w:rsidTr="0024522F">
        <w:trPr>
          <w:trHeight w:val="417"/>
        </w:trPr>
        <w:tc>
          <w:tcPr>
            <w:tcW w:w="5130" w:type="dxa"/>
          </w:tcPr>
          <w:p w14:paraId="6648960D" w14:textId="77777777" w:rsidR="00F84A81" w:rsidRPr="003539C5" w:rsidRDefault="00F84A81" w:rsidP="00F84A81">
            <w:pPr>
              <w:pStyle w:val="NLTableBodyCondensed"/>
              <w:rPr>
                <w:rStyle w:val="NLBlueText"/>
                <w:lang w:val="en-AU"/>
              </w:rPr>
            </w:pPr>
            <w:r w:rsidRPr="003539C5">
              <w:rPr>
                <w:rStyle w:val="NLBlueText"/>
                <w:lang w:val="en-AU"/>
              </w:rPr>
              <w:t>Etc, etc</w:t>
            </w:r>
          </w:p>
        </w:tc>
        <w:tc>
          <w:tcPr>
            <w:tcW w:w="1758" w:type="dxa"/>
          </w:tcPr>
          <w:p w14:paraId="09B151FC" w14:textId="77777777" w:rsidR="00F84A81" w:rsidRPr="003539C5" w:rsidRDefault="008D31EE" w:rsidP="00F84A81">
            <w:pPr>
              <w:pStyle w:val="NLTableBodyCondensed"/>
              <w:rPr>
                <w:rStyle w:val="NLBlueText"/>
                <w:lang w:val="en-AU"/>
              </w:rPr>
            </w:pPr>
            <w:r w:rsidRPr="003539C5">
              <w:rPr>
                <w:rStyle w:val="NLBlueText"/>
                <w:lang w:val="en-AU"/>
              </w:rPr>
              <w:t>$</w:t>
            </w:r>
            <w:r w:rsidR="00781499" w:rsidRPr="003539C5">
              <w:rPr>
                <w:rStyle w:val="NLBlueText"/>
                <w:lang w:val="en-AU"/>
              </w:rPr>
              <w:t>[</w:t>
            </w:r>
            <w:r w:rsidR="00F84A81" w:rsidRPr="003539C5">
              <w:rPr>
                <w:rStyle w:val="NLBlueText"/>
                <w:lang w:val="en-AU"/>
              </w:rPr>
              <w:t>555</w:t>
            </w:r>
            <w:r w:rsidR="00781499" w:rsidRPr="003539C5">
              <w:rPr>
                <w:rStyle w:val="NLBlueText"/>
                <w:lang w:val="en-AU"/>
              </w:rPr>
              <w:t>]</w:t>
            </w:r>
          </w:p>
        </w:tc>
      </w:tr>
    </w:tbl>
    <w:p w14:paraId="6CBF5B1C" w14:textId="77777777" w:rsidR="00AC1C9C" w:rsidRPr="003539C5" w:rsidRDefault="00935FFB" w:rsidP="00E76BE2">
      <w:pPr>
        <w:pStyle w:val="NLNumberedBodyLevel1"/>
        <w:numPr>
          <w:ilvl w:val="1"/>
          <w:numId w:val="8"/>
        </w:numPr>
        <w:ind w:left="1440" w:hanging="720"/>
        <w:rPr>
          <w:rStyle w:val="NLBlueText"/>
          <w:lang w:val="en-AU"/>
        </w:rPr>
      </w:pPr>
      <w:r w:rsidRPr="003539C5">
        <w:rPr>
          <w:rStyle w:val="NLBlueText"/>
          <w:lang w:val="en-AU"/>
        </w:rPr>
        <w:t xml:space="preserve">In addition to the above cash, the Owners have borrowed / intend to borrow the sum of </w:t>
      </w:r>
      <w:r w:rsidR="008D31EE" w:rsidRPr="003539C5">
        <w:rPr>
          <w:rStyle w:val="NLBlueText"/>
          <w:lang w:val="en-AU"/>
        </w:rPr>
        <w:t>$</w:t>
      </w:r>
      <w:r w:rsidR="0095733D" w:rsidRPr="003539C5">
        <w:rPr>
          <w:rStyle w:val="NLBlueText"/>
          <w:lang w:val="en-AU"/>
        </w:rPr>
        <w:t xml:space="preserve"> </w:t>
      </w:r>
      <w:r w:rsidRPr="003539C5">
        <w:rPr>
          <w:rStyle w:val="NLBlueText"/>
          <w:lang w:val="en-AU"/>
        </w:rPr>
        <w:t>[amount] from [lender if known]</w:t>
      </w:r>
    </w:p>
    <w:p w14:paraId="0417347E" w14:textId="77777777" w:rsidR="00AC1C9C" w:rsidRPr="003539C5" w:rsidRDefault="00935FFB" w:rsidP="00E76BE2">
      <w:pPr>
        <w:pStyle w:val="NLNumberedBodyLevel1"/>
        <w:numPr>
          <w:ilvl w:val="1"/>
          <w:numId w:val="8"/>
        </w:numPr>
        <w:ind w:left="1440" w:hanging="720"/>
        <w:rPr>
          <w:rStyle w:val="NLBlueText"/>
          <w:lang w:val="en-AU"/>
        </w:rPr>
      </w:pPr>
      <w:r w:rsidRPr="003539C5">
        <w:rPr>
          <w:rStyle w:val="NLBlueText"/>
          <w:lang w:val="en-AU"/>
        </w:rPr>
        <w:t>That mone</w:t>
      </w:r>
      <w:r w:rsidR="00BE6BC6" w:rsidRPr="003539C5">
        <w:rPr>
          <w:rStyle w:val="NLBlueText"/>
          <w:lang w:val="en-AU"/>
        </w:rPr>
        <w:t>y will be held by [</w:t>
      </w:r>
      <w:r w:rsidR="005A2801" w:rsidRPr="003539C5">
        <w:rPr>
          <w:rStyle w:val="NLBlueText"/>
          <w:lang w:val="en-AU"/>
        </w:rPr>
        <w:t>ABC</w:t>
      </w:r>
      <w:r w:rsidRPr="003539C5">
        <w:rPr>
          <w:rStyle w:val="NLBlueText"/>
          <w:lang w:val="en-AU"/>
        </w:rPr>
        <w:t>] to be paid to the seller of the Property.</w:t>
      </w:r>
    </w:p>
    <w:p w14:paraId="094567DF" w14:textId="77777777" w:rsidR="00AC1C9C" w:rsidRPr="003539C5" w:rsidRDefault="00935FFB" w:rsidP="00E76BE2">
      <w:pPr>
        <w:pStyle w:val="NLNumberedBodyLevel1"/>
        <w:numPr>
          <w:ilvl w:val="1"/>
          <w:numId w:val="8"/>
        </w:numPr>
        <w:ind w:left="1440" w:hanging="720"/>
        <w:rPr>
          <w:rStyle w:val="NLBlueText"/>
          <w:lang w:val="en-AU"/>
        </w:rPr>
      </w:pPr>
      <w:r w:rsidRPr="003539C5">
        <w:rPr>
          <w:rStyle w:val="NLBlueText"/>
          <w:lang w:val="en-AU"/>
        </w:rPr>
        <w:t>That money will be paid immediately to [name] solicitors, who have been instructed by the Owners jointly.</w:t>
      </w:r>
    </w:p>
    <w:p w14:paraId="46AE7BED" w14:textId="77777777" w:rsidR="00AC1C9C" w:rsidRPr="003539C5" w:rsidRDefault="00BE6BC6" w:rsidP="00E76BE2">
      <w:pPr>
        <w:pStyle w:val="NLNumberedBodyLevel1"/>
        <w:numPr>
          <w:ilvl w:val="1"/>
          <w:numId w:val="8"/>
        </w:numPr>
        <w:ind w:left="1440" w:hanging="720"/>
        <w:rPr>
          <w:lang w:val="en-AU"/>
        </w:rPr>
      </w:pPr>
      <w:r w:rsidRPr="003539C5">
        <w:rPr>
          <w:rStyle w:val="NLBlueText"/>
          <w:lang w:val="en-AU"/>
        </w:rPr>
        <w:t>[</w:t>
      </w:r>
      <w:r w:rsidR="005A2801" w:rsidRPr="003539C5">
        <w:rPr>
          <w:rStyle w:val="NLBlueText"/>
          <w:lang w:val="en-AU"/>
        </w:rPr>
        <w:t>ABC</w:t>
      </w:r>
      <w:r w:rsidR="00935FFB" w:rsidRPr="003539C5">
        <w:rPr>
          <w:rStyle w:val="NLBlueText"/>
          <w:lang w:val="en-AU"/>
        </w:rPr>
        <w:t xml:space="preserve">] is authorised to take the necessary steps to ensure that the transfer of the </w:t>
      </w:r>
      <w:r w:rsidR="00F0663A" w:rsidRPr="003539C5">
        <w:rPr>
          <w:rStyle w:val="NLBlueText"/>
          <w:lang w:val="en-AU"/>
        </w:rPr>
        <w:t>P</w:t>
      </w:r>
      <w:r w:rsidR="00935FFB" w:rsidRPr="003539C5">
        <w:rPr>
          <w:rStyle w:val="NLBlueText"/>
          <w:lang w:val="en-AU"/>
        </w:rPr>
        <w:t>roperty proceeds swiftly</w:t>
      </w:r>
      <w:r w:rsidR="00935FFB" w:rsidRPr="003539C5">
        <w:rPr>
          <w:lang w:val="en-AU"/>
        </w:rPr>
        <w:t>.</w:t>
      </w:r>
    </w:p>
    <w:p w14:paraId="2ED5097E" w14:textId="77777777" w:rsidR="00AC1C9C" w:rsidRPr="003539C5" w:rsidRDefault="00935FFB" w:rsidP="00E76BE2">
      <w:pPr>
        <w:pStyle w:val="Heading1"/>
        <w:numPr>
          <w:ilvl w:val="0"/>
          <w:numId w:val="8"/>
        </w:numPr>
        <w:ind w:hanging="720"/>
        <w:rPr>
          <w:lang w:val="en-AU"/>
        </w:rPr>
      </w:pPr>
      <w:r w:rsidRPr="003539C5">
        <w:rPr>
          <w:lang w:val="en-AU"/>
        </w:rPr>
        <w:t>Use of the Property</w:t>
      </w:r>
    </w:p>
    <w:p w14:paraId="3DD9EACF" w14:textId="77777777" w:rsidR="00AC1C9C" w:rsidRPr="003539C5" w:rsidRDefault="00935FFB" w:rsidP="00AC1C9C">
      <w:pPr>
        <w:pStyle w:val="NLNonNumberedBody"/>
        <w:rPr>
          <w:lang w:val="en-AU"/>
        </w:rPr>
      </w:pPr>
      <w:r w:rsidRPr="003539C5">
        <w:rPr>
          <w:lang w:val="en-AU"/>
        </w:rPr>
        <w:t>The Owners agree that they will:</w:t>
      </w:r>
    </w:p>
    <w:p w14:paraId="6C11DE57" w14:textId="77777777" w:rsidR="00AC1C9C" w:rsidRPr="003539C5" w:rsidRDefault="00BE6BC6" w:rsidP="00E76BE2">
      <w:pPr>
        <w:pStyle w:val="NLNumberedBodyLevel1"/>
        <w:numPr>
          <w:ilvl w:val="1"/>
          <w:numId w:val="8"/>
        </w:numPr>
        <w:ind w:left="1440" w:hanging="720"/>
        <w:rPr>
          <w:lang w:val="en-AU"/>
        </w:rPr>
      </w:pPr>
      <w:r w:rsidRPr="003539C5">
        <w:rPr>
          <w:lang w:val="en-AU"/>
        </w:rPr>
        <w:t>u</w:t>
      </w:r>
      <w:r w:rsidR="00935FFB" w:rsidRPr="003539C5">
        <w:rPr>
          <w:lang w:val="en-AU"/>
        </w:rPr>
        <w:t xml:space="preserve">se their respective Personal Areas only as living accommodation for </w:t>
      </w:r>
      <w:r w:rsidR="00935FFB" w:rsidRPr="003539C5">
        <w:rPr>
          <w:rStyle w:val="NLBlueText"/>
          <w:lang w:val="en-AU"/>
        </w:rPr>
        <w:t>[name people or relationships].</w:t>
      </w:r>
    </w:p>
    <w:p w14:paraId="048B92F7" w14:textId="77777777" w:rsidR="00AC1C9C" w:rsidRPr="003539C5" w:rsidRDefault="00BE6BC6" w:rsidP="00E76BE2">
      <w:pPr>
        <w:pStyle w:val="NLNumberedBodyLevel1"/>
        <w:numPr>
          <w:ilvl w:val="1"/>
          <w:numId w:val="8"/>
        </w:numPr>
        <w:ind w:left="1440" w:hanging="720"/>
        <w:rPr>
          <w:lang w:val="en-AU"/>
        </w:rPr>
      </w:pPr>
      <w:r w:rsidRPr="003539C5">
        <w:rPr>
          <w:lang w:val="en-AU"/>
        </w:rPr>
        <w:t>a</w:t>
      </w:r>
      <w:r w:rsidR="00935FFB" w:rsidRPr="003539C5">
        <w:rPr>
          <w:lang w:val="en-AU"/>
        </w:rPr>
        <w:t>ccept full responsibility for all visitors to their respective Personal Areas.</w:t>
      </w:r>
    </w:p>
    <w:p w14:paraId="7991BBCF" w14:textId="77777777" w:rsidR="00AC1C9C" w:rsidRPr="003539C5" w:rsidRDefault="00BE6BC6" w:rsidP="00E76BE2">
      <w:pPr>
        <w:pStyle w:val="NLNumberedBodyLevel1"/>
        <w:numPr>
          <w:ilvl w:val="1"/>
          <w:numId w:val="8"/>
        </w:numPr>
        <w:ind w:left="1440" w:hanging="720"/>
        <w:rPr>
          <w:lang w:val="en-AU"/>
        </w:rPr>
      </w:pPr>
      <w:r w:rsidRPr="003539C5">
        <w:rPr>
          <w:lang w:val="en-AU"/>
        </w:rPr>
        <w:t>n</w:t>
      </w:r>
      <w:r w:rsidR="00935FFB" w:rsidRPr="003539C5">
        <w:rPr>
          <w:lang w:val="en-AU"/>
        </w:rPr>
        <w:t>ot come into the Personal Area of any other without invitation.</w:t>
      </w:r>
    </w:p>
    <w:p w14:paraId="66DEE93C" w14:textId="77777777" w:rsidR="00AC1C9C" w:rsidRPr="003539C5" w:rsidRDefault="00BE6BC6" w:rsidP="00E76BE2">
      <w:pPr>
        <w:pStyle w:val="NLNumberedBodyLevel1"/>
        <w:numPr>
          <w:ilvl w:val="1"/>
          <w:numId w:val="8"/>
        </w:numPr>
        <w:ind w:left="1440" w:hanging="720"/>
        <w:rPr>
          <w:lang w:val="en-AU"/>
        </w:rPr>
      </w:pPr>
      <w:r w:rsidRPr="003539C5">
        <w:rPr>
          <w:lang w:val="en-AU"/>
        </w:rPr>
        <w:t>a</w:t>
      </w:r>
      <w:r w:rsidR="00935FFB" w:rsidRPr="003539C5">
        <w:rPr>
          <w:lang w:val="en-AU"/>
        </w:rPr>
        <w:t>t all times, occupy their respective Personal Areas as their home and only as their home.</w:t>
      </w:r>
    </w:p>
    <w:p w14:paraId="10A69883" w14:textId="77777777" w:rsidR="00AC1C9C" w:rsidRPr="003539C5" w:rsidRDefault="00BE6BC6" w:rsidP="00E76BE2">
      <w:pPr>
        <w:pStyle w:val="NLNumberedBodyLevel1"/>
        <w:numPr>
          <w:ilvl w:val="1"/>
          <w:numId w:val="8"/>
        </w:numPr>
        <w:ind w:left="1440" w:hanging="720"/>
        <w:rPr>
          <w:lang w:val="en-AU"/>
        </w:rPr>
      </w:pPr>
      <w:r w:rsidRPr="003539C5">
        <w:rPr>
          <w:lang w:val="en-AU"/>
        </w:rPr>
        <w:t>m</w:t>
      </w:r>
      <w:r w:rsidR="00935FFB" w:rsidRPr="003539C5">
        <w:rPr>
          <w:lang w:val="en-AU"/>
        </w:rPr>
        <w:t>ake clear to all visitors that they may not reside at the Property.</w:t>
      </w:r>
    </w:p>
    <w:p w14:paraId="62359AC7" w14:textId="77777777" w:rsidR="00AC1C9C" w:rsidRPr="003539C5" w:rsidRDefault="00935FFB" w:rsidP="00E76BE2">
      <w:pPr>
        <w:pStyle w:val="Heading1"/>
        <w:numPr>
          <w:ilvl w:val="0"/>
          <w:numId w:val="8"/>
        </w:numPr>
        <w:ind w:hanging="720"/>
        <w:rPr>
          <w:lang w:val="en-AU"/>
        </w:rPr>
      </w:pPr>
      <w:r w:rsidRPr="003539C5">
        <w:rPr>
          <w:lang w:val="en-AU"/>
        </w:rPr>
        <w:lastRenderedPageBreak/>
        <w:t>The Furniture and Fixtures</w:t>
      </w:r>
    </w:p>
    <w:p w14:paraId="3D7F9F2E" w14:textId="77777777" w:rsidR="00AC1C9C" w:rsidRPr="003539C5" w:rsidRDefault="00935FFB" w:rsidP="00E76BE2">
      <w:pPr>
        <w:pStyle w:val="NLNumberedBodyLevel1"/>
        <w:numPr>
          <w:ilvl w:val="1"/>
          <w:numId w:val="8"/>
        </w:numPr>
        <w:ind w:left="1440" w:hanging="720"/>
        <w:rPr>
          <w:lang w:val="en-AU"/>
        </w:rPr>
      </w:pPr>
      <w:r w:rsidRPr="003539C5">
        <w:rPr>
          <w:lang w:val="en-AU"/>
        </w:rPr>
        <w:t>The Owners can jointly finance the purchase of any Furniture and Fixtures.</w:t>
      </w:r>
    </w:p>
    <w:p w14:paraId="640A8E36" w14:textId="77777777" w:rsidR="00AC1C9C" w:rsidRPr="003539C5" w:rsidRDefault="00935FFB" w:rsidP="00E76BE2">
      <w:pPr>
        <w:pStyle w:val="NLNumberedBodyLevel1"/>
        <w:numPr>
          <w:ilvl w:val="1"/>
          <w:numId w:val="8"/>
        </w:numPr>
        <w:ind w:left="1440" w:hanging="720"/>
        <w:rPr>
          <w:lang w:val="en-AU"/>
        </w:rPr>
      </w:pPr>
      <w:r w:rsidRPr="003539C5">
        <w:rPr>
          <w:lang w:val="en-AU"/>
        </w:rPr>
        <w:t>All Furniture and Fixtures shall remain the property of the person so placing them but shall be subject to wear and tear by all occupiers of the Property.</w:t>
      </w:r>
    </w:p>
    <w:p w14:paraId="03FE9A0B"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Fixtures or </w:t>
      </w:r>
      <w:r w:rsidR="00FE7710">
        <w:rPr>
          <w:lang w:val="en-AU"/>
        </w:rPr>
        <w:t>f</w:t>
      </w:r>
      <w:r w:rsidRPr="003539C5">
        <w:rPr>
          <w:lang w:val="en-AU"/>
        </w:rPr>
        <w:t>ittings lost or damaged, other than by normal wear and tear, shall immediately be repaired or replaced by the Owner who damaged them</w:t>
      </w:r>
      <w:r w:rsidR="00F0663A" w:rsidRPr="003539C5">
        <w:rPr>
          <w:lang w:val="en-AU"/>
        </w:rPr>
        <w:t>.</w:t>
      </w:r>
    </w:p>
    <w:p w14:paraId="5968451A" w14:textId="77777777" w:rsidR="00AC1C9C" w:rsidRPr="003539C5" w:rsidRDefault="00935FFB" w:rsidP="00E76BE2">
      <w:pPr>
        <w:pStyle w:val="NLNumberedBodyLevel1"/>
        <w:numPr>
          <w:ilvl w:val="1"/>
          <w:numId w:val="8"/>
        </w:numPr>
        <w:ind w:left="1440" w:hanging="720"/>
        <w:rPr>
          <w:lang w:val="en-AU"/>
        </w:rPr>
      </w:pPr>
      <w:r w:rsidRPr="003539C5">
        <w:rPr>
          <w:lang w:val="en-AU"/>
        </w:rPr>
        <w:t>Normal maintenance of the Furniture and Fixtures will be the joint liability of the Owners and will be shared.</w:t>
      </w:r>
    </w:p>
    <w:p w14:paraId="102FDDA0" w14:textId="77777777" w:rsidR="00AC1C9C" w:rsidRPr="003539C5" w:rsidRDefault="00935FFB" w:rsidP="00E76BE2">
      <w:pPr>
        <w:pStyle w:val="NLNumberedBodyLevel1"/>
        <w:numPr>
          <w:ilvl w:val="1"/>
          <w:numId w:val="8"/>
        </w:numPr>
        <w:ind w:left="1440" w:hanging="720"/>
        <w:rPr>
          <w:lang w:val="en-AU"/>
        </w:rPr>
      </w:pPr>
      <w:r w:rsidRPr="003539C5">
        <w:rPr>
          <w:lang w:val="en-AU"/>
        </w:rPr>
        <w:t>The Owners are free to remove from the Property any Furniture and Fixtures contributed by them. If they do so, they shall give at least four weeks’ notice to the other Owners.</w:t>
      </w:r>
    </w:p>
    <w:p w14:paraId="1755FB2D" w14:textId="77777777" w:rsidR="00AC1C9C" w:rsidRPr="003539C5" w:rsidRDefault="00935FFB" w:rsidP="00E76BE2">
      <w:pPr>
        <w:pStyle w:val="Heading1"/>
        <w:numPr>
          <w:ilvl w:val="0"/>
          <w:numId w:val="8"/>
        </w:numPr>
        <w:ind w:hanging="720"/>
        <w:rPr>
          <w:lang w:val="en-AU"/>
        </w:rPr>
      </w:pPr>
      <w:r w:rsidRPr="003539C5">
        <w:rPr>
          <w:lang w:val="en-AU"/>
        </w:rPr>
        <w:t>Joint expenses</w:t>
      </w:r>
    </w:p>
    <w:p w14:paraId="58919BBA" w14:textId="77777777" w:rsidR="00AC1C9C" w:rsidRPr="003539C5" w:rsidRDefault="00935FFB" w:rsidP="00E76BE2">
      <w:pPr>
        <w:pStyle w:val="NLNumberedBodyLevel1"/>
        <w:numPr>
          <w:ilvl w:val="1"/>
          <w:numId w:val="8"/>
        </w:numPr>
        <w:ind w:left="1440" w:hanging="720"/>
        <w:rPr>
          <w:lang w:val="en-AU"/>
        </w:rPr>
      </w:pPr>
      <w:r w:rsidRPr="003539C5">
        <w:rPr>
          <w:lang w:val="en-AU"/>
        </w:rPr>
        <w:t>Expenses relating to the Personal Area of any Owner shall be paid only by that Owner.</w:t>
      </w:r>
    </w:p>
    <w:p w14:paraId="6510191E" w14:textId="77777777" w:rsidR="00935FFB" w:rsidRPr="003539C5" w:rsidRDefault="00935FFB" w:rsidP="00E76BE2">
      <w:pPr>
        <w:pStyle w:val="NLNumberedBodyLevel1"/>
        <w:numPr>
          <w:ilvl w:val="1"/>
          <w:numId w:val="8"/>
        </w:numPr>
        <w:ind w:left="1440" w:hanging="720"/>
        <w:rPr>
          <w:lang w:val="en-AU"/>
        </w:rPr>
      </w:pPr>
      <w:r w:rsidRPr="003539C5">
        <w:rPr>
          <w:rStyle w:val="NLBlueText"/>
          <w:lang w:val="en-AU"/>
        </w:rPr>
        <w:t>Expenses relating to the Joint Area shall be paid in the proportions in which the Owners own the Property</w:t>
      </w:r>
      <w:r w:rsidRPr="003539C5">
        <w:rPr>
          <w:lang w:val="en-AU"/>
        </w:rPr>
        <w:t>:</w:t>
      </w:r>
    </w:p>
    <w:p w14:paraId="35A078FA" w14:textId="77777777" w:rsidR="00935FFB" w:rsidRPr="003539C5" w:rsidRDefault="00935FFB" w:rsidP="00AC1C9C">
      <w:pPr>
        <w:pStyle w:val="NLNonNumberedBody"/>
        <w:rPr>
          <w:rStyle w:val="NLComment"/>
          <w:lang w:val="en-AU"/>
        </w:rPr>
      </w:pPr>
      <w:r w:rsidRPr="003539C5">
        <w:rPr>
          <w:rStyle w:val="NLComment"/>
          <w:lang w:val="en-AU"/>
        </w:rPr>
        <w:t>OR</w:t>
      </w:r>
    </w:p>
    <w:p w14:paraId="684DE9EE" w14:textId="77777777" w:rsidR="00AC1C9C" w:rsidRPr="003539C5" w:rsidRDefault="00935FFB" w:rsidP="00E76BE2">
      <w:pPr>
        <w:pStyle w:val="NLNumberedBodyLevel1"/>
        <w:numPr>
          <w:ilvl w:val="1"/>
          <w:numId w:val="8"/>
        </w:numPr>
        <w:ind w:left="1440" w:hanging="720"/>
        <w:rPr>
          <w:lang w:val="en-AU"/>
        </w:rPr>
      </w:pPr>
      <w:r w:rsidRPr="003539C5">
        <w:rPr>
          <w:rStyle w:val="NLBlueText"/>
          <w:lang w:val="en-AU"/>
        </w:rPr>
        <w:t>Expenses relating to the Joint Area shall be paid in the following proportions</w:t>
      </w:r>
      <w:r w:rsidRPr="003539C5">
        <w:rPr>
          <w:lang w:val="en-AU"/>
        </w:rP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1745"/>
      </w:tblGrid>
      <w:tr w:rsidR="005A2C35" w:rsidRPr="003539C5" w14:paraId="24D3225A" w14:textId="77777777" w:rsidTr="0024522F">
        <w:trPr>
          <w:trHeight w:val="526"/>
        </w:trPr>
        <w:tc>
          <w:tcPr>
            <w:tcW w:w="5400" w:type="dxa"/>
          </w:tcPr>
          <w:p w14:paraId="10144ADF" w14:textId="77777777" w:rsidR="005A2C35" w:rsidRPr="003539C5" w:rsidRDefault="005A2C35" w:rsidP="005A2C35">
            <w:pPr>
              <w:pStyle w:val="NLTableBody"/>
              <w:rPr>
                <w:rStyle w:val="NLBlueText"/>
                <w:lang w:val="en-AU"/>
              </w:rPr>
            </w:pPr>
            <w:r w:rsidRPr="003539C5">
              <w:rPr>
                <w:rStyle w:val="NLBlueText"/>
                <w:lang w:val="en-AU"/>
              </w:rPr>
              <w:t>[name 1]</w:t>
            </w:r>
          </w:p>
        </w:tc>
        <w:tc>
          <w:tcPr>
            <w:tcW w:w="1745" w:type="dxa"/>
          </w:tcPr>
          <w:p w14:paraId="758906B4" w14:textId="77777777" w:rsidR="005A2C35" w:rsidRPr="003539C5" w:rsidRDefault="00BE6BC6" w:rsidP="005A2C35">
            <w:pPr>
              <w:pStyle w:val="NLTableBody"/>
              <w:rPr>
                <w:rStyle w:val="NLBlueText"/>
                <w:lang w:val="en-AU"/>
              </w:rPr>
            </w:pPr>
            <w:r w:rsidRPr="003539C5">
              <w:rPr>
                <w:rStyle w:val="NLBlueText"/>
                <w:lang w:val="en-AU"/>
              </w:rPr>
              <w:t>00</w:t>
            </w:r>
            <w:r w:rsidR="005A2C35" w:rsidRPr="003539C5">
              <w:rPr>
                <w:rStyle w:val="NLBlueText"/>
                <w:lang w:val="en-AU"/>
              </w:rPr>
              <w:t>%</w:t>
            </w:r>
          </w:p>
        </w:tc>
      </w:tr>
      <w:tr w:rsidR="005A2C35" w:rsidRPr="003539C5" w14:paraId="4EEC3D44" w14:textId="77777777" w:rsidTr="0024522F">
        <w:trPr>
          <w:trHeight w:val="540"/>
        </w:trPr>
        <w:tc>
          <w:tcPr>
            <w:tcW w:w="5400" w:type="dxa"/>
          </w:tcPr>
          <w:p w14:paraId="52D98D04" w14:textId="77777777" w:rsidR="005A2C35" w:rsidRPr="003539C5" w:rsidRDefault="005A2C35" w:rsidP="005A2C35">
            <w:pPr>
              <w:pStyle w:val="NLTableBody"/>
              <w:rPr>
                <w:rStyle w:val="NLBlueText"/>
                <w:lang w:val="en-AU"/>
              </w:rPr>
            </w:pPr>
            <w:r w:rsidRPr="003539C5">
              <w:rPr>
                <w:rStyle w:val="NLBlueText"/>
                <w:lang w:val="en-AU"/>
              </w:rPr>
              <w:t>[name 2]</w:t>
            </w:r>
          </w:p>
        </w:tc>
        <w:tc>
          <w:tcPr>
            <w:tcW w:w="1745" w:type="dxa"/>
          </w:tcPr>
          <w:p w14:paraId="7F03C6BD" w14:textId="77777777" w:rsidR="005A2C35" w:rsidRPr="003539C5" w:rsidRDefault="00BE6BC6" w:rsidP="005A2C35">
            <w:pPr>
              <w:pStyle w:val="NLTableBody"/>
              <w:rPr>
                <w:rStyle w:val="NLBlueText"/>
                <w:lang w:val="en-AU"/>
              </w:rPr>
            </w:pPr>
            <w:r w:rsidRPr="003539C5">
              <w:rPr>
                <w:rStyle w:val="NLBlueText"/>
                <w:lang w:val="en-AU"/>
              </w:rPr>
              <w:t>00</w:t>
            </w:r>
            <w:r w:rsidR="005A2C35" w:rsidRPr="003539C5">
              <w:rPr>
                <w:rStyle w:val="NLBlueText"/>
                <w:lang w:val="en-AU"/>
              </w:rPr>
              <w:t>%</w:t>
            </w:r>
          </w:p>
        </w:tc>
      </w:tr>
      <w:tr w:rsidR="005A2C35" w:rsidRPr="003539C5" w14:paraId="15958814" w14:textId="77777777" w:rsidTr="0024522F">
        <w:trPr>
          <w:trHeight w:val="540"/>
        </w:trPr>
        <w:tc>
          <w:tcPr>
            <w:tcW w:w="5400" w:type="dxa"/>
          </w:tcPr>
          <w:p w14:paraId="57F7363D" w14:textId="77777777" w:rsidR="005A2C35" w:rsidRPr="003539C5" w:rsidRDefault="005A2C35" w:rsidP="005A2C35">
            <w:pPr>
              <w:pStyle w:val="NLTableBody"/>
              <w:rPr>
                <w:rStyle w:val="NLBlueText"/>
                <w:lang w:val="en-AU"/>
              </w:rPr>
            </w:pPr>
            <w:r w:rsidRPr="003539C5">
              <w:rPr>
                <w:rStyle w:val="NLBlueText"/>
                <w:lang w:val="en-AU"/>
              </w:rPr>
              <w:t>[name 3]</w:t>
            </w:r>
          </w:p>
        </w:tc>
        <w:tc>
          <w:tcPr>
            <w:tcW w:w="1745" w:type="dxa"/>
          </w:tcPr>
          <w:p w14:paraId="41E8A883" w14:textId="77777777" w:rsidR="005A2C35" w:rsidRPr="003539C5" w:rsidRDefault="00BE6BC6" w:rsidP="005A2C35">
            <w:pPr>
              <w:pStyle w:val="NLTableBody"/>
              <w:rPr>
                <w:rStyle w:val="NLBlueText"/>
                <w:lang w:val="en-AU"/>
              </w:rPr>
            </w:pPr>
            <w:r w:rsidRPr="003539C5">
              <w:rPr>
                <w:rStyle w:val="NLBlueText"/>
                <w:lang w:val="en-AU"/>
              </w:rPr>
              <w:t>00</w:t>
            </w:r>
            <w:r w:rsidR="005A2C35" w:rsidRPr="003539C5">
              <w:rPr>
                <w:rStyle w:val="NLBlueText"/>
                <w:lang w:val="en-AU"/>
              </w:rPr>
              <w:t>%</w:t>
            </w:r>
          </w:p>
        </w:tc>
      </w:tr>
      <w:tr w:rsidR="005A2C35" w:rsidRPr="003539C5" w14:paraId="58EC2952" w14:textId="77777777" w:rsidTr="0024522F">
        <w:trPr>
          <w:trHeight w:val="540"/>
        </w:trPr>
        <w:tc>
          <w:tcPr>
            <w:tcW w:w="5400" w:type="dxa"/>
          </w:tcPr>
          <w:p w14:paraId="24921C9E" w14:textId="77777777" w:rsidR="005A2C35" w:rsidRPr="003539C5" w:rsidRDefault="005A2C35" w:rsidP="005A2C35">
            <w:pPr>
              <w:pStyle w:val="NLTableBody"/>
              <w:rPr>
                <w:rStyle w:val="NLBlueText"/>
                <w:lang w:val="en-AU"/>
              </w:rPr>
            </w:pPr>
            <w:r w:rsidRPr="003539C5">
              <w:rPr>
                <w:rStyle w:val="NLBlueText"/>
                <w:lang w:val="en-AU"/>
              </w:rPr>
              <w:t>[name 4]</w:t>
            </w:r>
          </w:p>
        </w:tc>
        <w:tc>
          <w:tcPr>
            <w:tcW w:w="1745" w:type="dxa"/>
          </w:tcPr>
          <w:p w14:paraId="14609977" w14:textId="77777777" w:rsidR="005A2C35" w:rsidRPr="003539C5" w:rsidRDefault="00BE6BC6" w:rsidP="005A2C35">
            <w:pPr>
              <w:pStyle w:val="NLTableBody"/>
              <w:rPr>
                <w:rStyle w:val="NLBlueText"/>
                <w:lang w:val="en-AU"/>
              </w:rPr>
            </w:pPr>
            <w:r w:rsidRPr="003539C5">
              <w:rPr>
                <w:rStyle w:val="NLBlueText"/>
                <w:lang w:val="en-AU"/>
              </w:rPr>
              <w:t>00</w:t>
            </w:r>
            <w:r w:rsidR="005A2C35" w:rsidRPr="003539C5">
              <w:rPr>
                <w:rStyle w:val="NLBlueText"/>
                <w:lang w:val="en-AU"/>
              </w:rPr>
              <w:t>%</w:t>
            </w:r>
          </w:p>
        </w:tc>
      </w:tr>
      <w:tr w:rsidR="005A2C35" w:rsidRPr="003539C5" w14:paraId="0162C791" w14:textId="77777777" w:rsidTr="0024522F">
        <w:trPr>
          <w:trHeight w:val="540"/>
        </w:trPr>
        <w:tc>
          <w:tcPr>
            <w:tcW w:w="5400" w:type="dxa"/>
          </w:tcPr>
          <w:p w14:paraId="76FA0661" w14:textId="77777777" w:rsidR="005A2C35" w:rsidRPr="003539C5" w:rsidRDefault="005A2C35" w:rsidP="005A2C35">
            <w:pPr>
              <w:pStyle w:val="NLTableBody"/>
              <w:rPr>
                <w:rStyle w:val="NLBlueText"/>
                <w:lang w:val="en-AU"/>
              </w:rPr>
            </w:pPr>
            <w:r w:rsidRPr="003539C5">
              <w:rPr>
                <w:rStyle w:val="NLBlueText"/>
                <w:lang w:val="en-AU"/>
              </w:rPr>
              <w:t>Etc, etc</w:t>
            </w:r>
          </w:p>
        </w:tc>
        <w:tc>
          <w:tcPr>
            <w:tcW w:w="1745" w:type="dxa"/>
          </w:tcPr>
          <w:p w14:paraId="70D39E0A" w14:textId="77777777" w:rsidR="005A2C35" w:rsidRPr="003539C5" w:rsidRDefault="00BE6BC6" w:rsidP="005A2C35">
            <w:pPr>
              <w:pStyle w:val="NLTableBody"/>
              <w:rPr>
                <w:rStyle w:val="NLBlueText"/>
                <w:lang w:val="en-AU"/>
              </w:rPr>
            </w:pPr>
            <w:r w:rsidRPr="003539C5">
              <w:rPr>
                <w:rStyle w:val="NLBlueText"/>
                <w:lang w:val="en-AU"/>
              </w:rPr>
              <w:t>00</w:t>
            </w:r>
            <w:r w:rsidR="005A2C35" w:rsidRPr="003539C5">
              <w:rPr>
                <w:rStyle w:val="NLBlueText"/>
                <w:lang w:val="en-AU"/>
              </w:rPr>
              <w:t>%</w:t>
            </w:r>
          </w:p>
        </w:tc>
      </w:tr>
    </w:tbl>
    <w:p w14:paraId="458EC8BD" w14:textId="77777777" w:rsidR="00AC1C9C" w:rsidRPr="003539C5" w:rsidRDefault="00935FFB" w:rsidP="00E76BE2">
      <w:pPr>
        <w:pStyle w:val="Heading1"/>
        <w:numPr>
          <w:ilvl w:val="0"/>
          <w:numId w:val="8"/>
        </w:numPr>
        <w:ind w:hanging="720"/>
        <w:rPr>
          <w:lang w:val="en-AU"/>
        </w:rPr>
      </w:pPr>
      <w:r w:rsidRPr="003539C5">
        <w:rPr>
          <w:lang w:val="en-AU"/>
        </w:rPr>
        <w:lastRenderedPageBreak/>
        <w:t xml:space="preserve">Management and </w:t>
      </w:r>
      <w:r w:rsidR="00F0663A" w:rsidRPr="003539C5">
        <w:rPr>
          <w:lang w:val="en-AU"/>
        </w:rPr>
        <w:t>E</w:t>
      </w:r>
      <w:r w:rsidRPr="003539C5">
        <w:rPr>
          <w:lang w:val="en-AU"/>
        </w:rPr>
        <w:t>xpenses</w:t>
      </w:r>
    </w:p>
    <w:p w14:paraId="11B7C3F2"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Within one week of today, the first named Owner, or some other Owner by agreement of the Owners, shall, by </w:t>
      </w:r>
      <w:r w:rsidR="00781499" w:rsidRPr="003539C5">
        <w:rPr>
          <w:rStyle w:val="NLBlueText"/>
          <w:lang w:val="en-AU"/>
        </w:rPr>
        <w:t>[</w:t>
      </w:r>
      <w:r w:rsidRPr="003539C5">
        <w:rPr>
          <w:rStyle w:val="NLBlueText"/>
          <w:lang w:val="en-AU"/>
        </w:rPr>
        <w:t>28 days</w:t>
      </w:r>
      <w:r w:rsidR="00781499" w:rsidRPr="003539C5">
        <w:rPr>
          <w:rStyle w:val="NLBlueText"/>
          <w:lang w:val="en-AU"/>
        </w:rPr>
        <w:t>]</w:t>
      </w:r>
      <w:r w:rsidRPr="003539C5">
        <w:rPr>
          <w:lang w:val="en-AU"/>
        </w:rPr>
        <w:t xml:space="preserve"> notice in writing, call a meeting of the Owners.</w:t>
      </w:r>
    </w:p>
    <w:p w14:paraId="51E4CC37"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At least </w:t>
      </w:r>
      <w:r w:rsidR="00781499" w:rsidRPr="003539C5">
        <w:rPr>
          <w:rStyle w:val="NLBlueText"/>
          <w:lang w:val="en-AU"/>
        </w:rPr>
        <w:t>[</w:t>
      </w:r>
      <w:r w:rsidRPr="003539C5">
        <w:rPr>
          <w:rStyle w:val="NLBlueText"/>
          <w:lang w:val="en-AU"/>
        </w:rPr>
        <w:t>once / twice</w:t>
      </w:r>
      <w:r w:rsidR="00781499" w:rsidRPr="003539C5">
        <w:rPr>
          <w:rStyle w:val="NLBlueText"/>
          <w:lang w:val="en-AU"/>
        </w:rPr>
        <w:t>]</w:t>
      </w:r>
      <w:r w:rsidRPr="003539C5">
        <w:rPr>
          <w:lang w:val="en-AU"/>
        </w:rPr>
        <w:t xml:space="preserve"> in every year </w:t>
      </w:r>
      <w:r w:rsidRPr="003539C5">
        <w:rPr>
          <w:rStyle w:val="NLBlueText"/>
          <w:lang w:val="en-AU"/>
        </w:rPr>
        <w:t xml:space="preserve">[name], </w:t>
      </w:r>
      <w:r w:rsidRPr="003539C5">
        <w:rPr>
          <w:lang w:val="en-AU"/>
        </w:rPr>
        <w:t xml:space="preserve">the chairman of the last previous meeting, or some other person agreed by the body of Owners, shall, by </w:t>
      </w:r>
      <w:r w:rsidR="00781499" w:rsidRPr="003539C5">
        <w:rPr>
          <w:rStyle w:val="NLBlueText"/>
          <w:lang w:val="en-AU"/>
        </w:rPr>
        <w:t>[</w:t>
      </w:r>
      <w:r w:rsidRPr="003539C5">
        <w:rPr>
          <w:rStyle w:val="NLBlueText"/>
          <w:lang w:val="en-AU"/>
        </w:rPr>
        <w:t>28 days</w:t>
      </w:r>
      <w:r w:rsidR="00781499" w:rsidRPr="003539C5">
        <w:rPr>
          <w:rStyle w:val="NLBlueText"/>
          <w:lang w:val="en-AU"/>
        </w:rPr>
        <w:t>]</w:t>
      </w:r>
      <w:r w:rsidRPr="003539C5">
        <w:rPr>
          <w:rStyle w:val="NLBlueText"/>
          <w:lang w:val="en-AU"/>
        </w:rPr>
        <w:t xml:space="preserve"> </w:t>
      </w:r>
      <w:r w:rsidRPr="003539C5">
        <w:rPr>
          <w:rStyle w:val="NLBlueText"/>
          <w:color w:val="auto"/>
          <w:lang w:val="en-AU"/>
        </w:rPr>
        <w:t>notice</w:t>
      </w:r>
      <w:r w:rsidRPr="003539C5">
        <w:rPr>
          <w:rStyle w:val="NLBlueText"/>
          <w:lang w:val="en-AU"/>
        </w:rPr>
        <w:t xml:space="preserve"> </w:t>
      </w:r>
      <w:r w:rsidRPr="003539C5">
        <w:rPr>
          <w:lang w:val="en-AU"/>
        </w:rPr>
        <w:t>in writing, call a meeting of the Owners.</w:t>
      </w:r>
    </w:p>
    <w:p w14:paraId="517B47C0" w14:textId="77777777" w:rsidR="00AC1C9C" w:rsidRPr="003539C5" w:rsidRDefault="00935FFB" w:rsidP="00E76BE2">
      <w:pPr>
        <w:pStyle w:val="NLNumberedBodyLevel1"/>
        <w:numPr>
          <w:ilvl w:val="1"/>
          <w:numId w:val="8"/>
        </w:numPr>
        <w:ind w:left="1440" w:hanging="720"/>
        <w:rPr>
          <w:lang w:val="en-AU"/>
        </w:rPr>
      </w:pPr>
      <w:r w:rsidRPr="003539C5">
        <w:rPr>
          <w:lang w:val="en-AU"/>
        </w:rPr>
        <w:t>At the meeting, motions will be put, on which the Owners will vote, each vote weighted according to the percentage Share.</w:t>
      </w:r>
      <w:r w:rsidR="00AC1C9C" w:rsidRPr="003539C5">
        <w:rPr>
          <w:lang w:val="en-AU"/>
        </w:rPr>
        <w:t xml:space="preserve"> </w:t>
      </w:r>
      <w:r w:rsidRPr="003539C5">
        <w:rPr>
          <w:lang w:val="en-AU"/>
        </w:rPr>
        <w:t>A proxy, appointed in writing, may vote on behalf on any Owner as well as for himself.</w:t>
      </w:r>
    </w:p>
    <w:p w14:paraId="017C6E90" w14:textId="77777777" w:rsidR="00AC1C9C" w:rsidRPr="003539C5" w:rsidRDefault="00935FFB" w:rsidP="00E76BE2">
      <w:pPr>
        <w:pStyle w:val="NLNumberedBodyLevel1"/>
        <w:numPr>
          <w:ilvl w:val="1"/>
          <w:numId w:val="8"/>
        </w:numPr>
        <w:ind w:left="1440" w:hanging="720"/>
        <w:rPr>
          <w:lang w:val="en-AU"/>
        </w:rPr>
      </w:pPr>
      <w:r w:rsidRPr="003539C5">
        <w:rPr>
          <w:lang w:val="en-AU"/>
        </w:rPr>
        <w:t>The Owners shall exercise control over the Property management by discussion and votes at the meeting.</w:t>
      </w:r>
    </w:p>
    <w:p w14:paraId="1DAA4DAD" w14:textId="77777777" w:rsidR="00AC1C9C" w:rsidRPr="003539C5" w:rsidRDefault="00935FFB" w:rsidP="00E76BE2">
      <w:pPr>
        <w:pStyle w:val="NLNumberedBodyLevel1"/>
        <w:numPr>
          <w:ilvl w:val="1"/>
          <w:numId w:val="8"/>
        </w:numPr>
        <w:ind w:left="1440" w:hanging="720"/>
        <w:rPr>
          <w:rStyle w:val="NLBlueText"/>
          <w:lang w:val="en-AU"/>
        </w:rPr>
      </w:pPr>
      <w:r w:rsidRPr="003539C5">
        <w:rPr>
          <w:rStyle w:val="NLBlueText"/>
          <w:lang w:val="en-AU"/>
        </w:rPr>
        <w:t>[Except as specified in this agreement, no decision taken at any such management meeting shall over-ride any provision of this agreement.]</w:t>
      </w:r>
    </w:p>
    <w:p w14:paraId="2972A4A4" w14:textId="77777777" w:rsidR="00AC1C9C" w:rsidRPr="003539C5" w:rsidRDefault="00935FFB" w:rsidP="00E76BE2">
      <w:pPr>
        <w:pStyle w:val="NLNumberedBodyLevel1"/>
        <w:numPr>
          <w:ilvl w:val="1"/>
          <w:numId w:val="8"/>
        </w:numPr>
        <w:ind w:left="1440" w:hanging="720"/>
        <w:rPr>
          <w:lang w:val="en-AU"/>
        </w:rPr>
      </w:pPr>
      <w:r w:rsidRPr="003539C5">
        <w:rPr>
          <w:lang w:val="en-AU"/>
        </w:rPr>
        <w:t>The first item for the attention of the meeting shall be the appointment of a chairman of the meeting. An Owner may vote for himself.</w:t>
      </w:r>
      <w:r w:rsidR="00AC1C9C" w:rsidRPr="003539C5">
        <w:rPr>
          <w:lang w:val="en-AU"/>
        </w:rPr>
        <w:t xml:space="preserve"> </w:t>
      </w:r>
      <w:r w:rsidRPr="003539C5">
        <w:rPr>
          <w:lang w:val="en-AU"/>
        </w:rPr>
        <w:t>It shall not be necessary for a nomination to be made formally, nor to be seconded. The second item shall be the location and time of the next meeting. The third shall be the appointment of a manager of the Property for the next following 12 months.</w:t>
      </w:r>
    </w:p>
    <w:p w14:paraId="2E22EECD"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Each Owner agrees that he will act as Property </w:t>
      </w:r>
      <w:r w:rsidR="00FE2DE3" w:rsidRPr="003539C5">
        <w:rPr>
          <w:lang w:val="en-AU"/>
        </w:rPr>
        <w:t>m</w:t>
      </w:r>
      <w:r w:rsidRPr="003539C5">
        <w:rPr>
          <w:lang w:val="en-AU"/>
        </w:rPr>
        <w:t>anager</w:t>
      </w:r>
      <w:r w:rsidR="00FE2DE3" w:rsidRPr="003539C5">
        <w:rPr>
          <w:lang w:val="en-AU"/>
        </w:rPr>
        <w:t xml:space="preserve"> (the “Property Manager”)</w:t>
      </w:r>
      <w:r w:rsidRPr="003539C5">
        <w:rPr>
          <w:lang w:val="en-AU"/>
        </w:rPr>
        <w:t xml:space="preserve"> in turn, if no other person agrees to take the role.</w:t>
      </w:r>
    </w:p>
    <w:p w14:paraId="0D2FE7AF" w14:textId="77777777" w:rsidR="00AC1C9C" w:rsidRPr="003539C5" w:rsidRDefault="00935FFB" w:rsidP="00E76BE2">
      <w:pPr>
        <w:pStyle w:val="NLNumberedBodyLevel1"/>
        <w:numPr>
          <w:ilvl w:val="1"/>
          <w:numId w:val="8"/>
        </w:numPr>
        <w:ind w:left="1440" w:hanging="720"/>
        <w:rPr>
          <w:lang w:val="en-AU"/>
        </w:rPr>
      </w:pPr>
      <w:r w:rsidRPr="003539C5">
        <w:rPr>
          <w:lang w:val="en-AU"/>
        </w:rPr>
        <w:t>The Property Manager shall be responsible for:</w:t>
      </w:r>
    </w:p>
    <w:p w14:paraId="01D7DF0F" w14:textId="77777777" w:rsidR="00935FFB" w:rsidRPr="003539C5" w:rsidRDefault="00935FFB" w:rsidP="00250B0E">
      <w:pPr>
        <w:pStyle w:val="NLNumberedBodyLevel2"/>
        <w:numPr>
          <w:ilvl w:val="2"/>
          <w:numId w:val="8"/>
        </w:numPr>
        <w:ind w:left="2160"/>
        <w:rPr>
          <w:lang w:val="en-AU"/>
        </w:rPr>
      </w:pPr>
      <w:r w:rsidRPr="003539C5">
        <w:rPr>
          <w:lang w:val="en-AU"/>
        </w:rPr>
        <w:t>collection of cash from all Owners in proportion to their Ownership to create an expenses fund in a bank account opened for that purpose, such fund not to exceed the sum of estimated expenses for two years.</w:t>
      </w:r>
    </w:p>
    <w:p w14:paraId="5195004D" w14:textId="77777777" w:rsidR="00935FFB" w:rsidRPr="003539C5" w:rsidRDefault="00935FFB" w:rsidP="00250B0E">
      <w:pPr>
        <w:pStyle w:val="NLNumberedBodyLevel2"/>
        <w:numPr>
          <w:ilvl w:val="2"/>
          <w:numId w:val="8"/>
        </w:numPr>
        <w:ind w:left="2160"/>
        <w:rPr>
          <w:lang w:val="en-AU"/>
        </w:rPr>
      </w:pPr>
      <w:r w:rsidRPr="003539C5">
        <w:rPr>
          <w:lang w:val="en-AU"/>
        </w:rPr>
        <w:t>payment of all bills relating to the Property.</w:t>
      </w:r>
    </w:p>
    <w:p w14:paraId="5C3974DC" w14:textId="77777777" w:rsidR="00935FFB" w:rsidRPr="003539C5" w:rsidRDefault="00935FFB" w:rsidP="00250B0E">
      <w:pPr>
        <w:pStyle w:val="NLNumberedBodyLevel2"/>
        <w:numPr>
          <w:ilvl w:val="2"/>
          <w:numId w:val="8"/>
        </w:numPr>
        <w:ind w:left="2160"/>
        <w:rPr>
          <w:lang w:val="en-AU"/>
        </w:rPr>
      </w:pPr>
      <w:r w:rsidRPr="003539C5">
        <w:rPr>
          <w:lang w:val="en-AU"/>
        </w:rPr>
        <w:t>insurance of the Property and its contents in the joint names of the Owners;</w:t>
      </w:r>
    </w:p>
    <w:p w14:paraId="2344FDC8" w14:textId="77777777" w:rsidR="00935FFB" w:rsidRPr="003539C5" w:rsidRDefault="00935FFB" w:rsidP="00250B0E">
      <w:pPr>
        <w:pStyle w:val="NLNumberedBodyLevel2"/>
        <w:numPr>
          <w:ilvl w:val="2"/>
          <w:numId w:val="8"/>
        </w:numPr>
        <w:ind w:left="2160"/>
        <w:rPr>
          <w:lang w:val="en-AU"/>
        </w:rPr>
      </w:pPr>
      <w:r w:rsidRPr="003539C5">
        <w:rPr>
          <w:lang w:val="en-AU"/>
        </w:rPr>
        <w:t>finding and managing local cleaning and other services as the Owners shall agree;</w:t>
      </w:r>
    </w:p>
    <w:p w14:paraId="28C89DAD" w14:textId="77777777" w:rsidR="00935FFB" w:rsidRPr="003539C5" w:rsidRDefault="00935FFB" w:rsidP="00250B0E">
      <w:pPr>
        <w:pStyle w:val="NLNumberedBodyLevel2"/>
        <w:numPr>
          <w:ilvl w:val="2"/>
          <w:numId w:val="8"/>
        </w:numPr>
        <w:ind w:left="2160"/>
        <w:rPr>
          <w:lang w:val="en-AU"/>
        </w:rPr>
      </w:pPr>
      <w:r w:rsidRPr="003539C5">
        <w:rPr>
          <w:lang w:val="en-AU"/>
        </w:rPr>
        <w:lastRenderedPageBreak/>
        <w:t xml:space="preserve">preparing a list each month of all </w:t>
      </w:r>
      <w:r w:rsidR="00FE2DE3" w:rsidRPr="003539C5">
        <w:rPr>
          <w:lang w:val="en-AU"/>
        </w:rPr>
        <w:t>E</w:t>
      </w:r>
      <w:r w:rsidRPr="003539C5">
        <w:rPr>
          <w:lang w:val="en-AU"/>
        </w:rPr>
        <w:t>xpenses relating to the Property, accrued in that month, whether paid by him or not, and submit it to the Owners at the next meeting.</w:t>
      </w:r>
    </w:p>
    <w:p w14:paraId="3355BC48" w14:textId="77777777" w:rsidR="00AC1C9C" w:rsidRPr="003539C5" w:rsidRDefault="00935FFB" w:rsidP="00250B0E">
      <w:pPr>
        <w:pStyle w:val="NLNumberedBodyLevel2"/>
        <w:numPr>
          <w:ilvl w:val="2"/>
          <w:numId w:val="8"/>
        </w:numPr>
        <w:ind w:left="2160"/>
        <w:rPr>
          <w:lang w:val="en-AU"/>
        </w:rPr>
      </w:pPr>
      <w:r w:rsidRPr="003539C5">
        <w:rPr>
          <w:lang w:val="en-AU"/>
        </w:rPr>
        <w:t>securing the Property in accordance with the instructions of the meeting.</w:t>
      </w:r>
    </w:p>
    <w:p w14:paraId="7B24E61A"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If any Owner shall fail to pay money </w:t>
      </w:r>
      <w:proofErr w:type="gramStart"/>
      <w:r w:rsidRPr="003539C5">
        <w:rPr>
          <w:lang w:val="en-AU"/>
        </w:rPr>
        <w:t>on account of</w:t>
      </w:r>
      <w:proofErr w:type="gramEnd"/>
      <w:r w:rsidRPr="003539C5">
        <w:rPr>
          <w:lang w:val="en-AU"/>
        </w:rPr>
        <w:t xml:space="preserve"> </w:t>
      </w:r>
      <w:r w:rsidR="00FE2DE3" w:rsidRPr="003539C5">
        <w:rPr>
          <w:lang w:val="en-AU"/>
        </w:rPr>
        <w:t>current</w:t>
      </w:r>
      <w:r w:rsidRPr="003539C5">
        <w:rPr>
          <w:lang w:val="en-AU"/>
        </w:rPr>
        <w:t xml:space="preserve"> or</w:t>
      </w:r>
      <w:r w:rsidR="00FE2DE3" w:rsidRPr="003539C5">
        <w:rPr>
          <w:lang w:val="en-AU"/>
        </w:rPr>
        <w:t xml:space="preserve"> prospective</w:t>
      </w:r>
      <w:r w:rsidRPr="003539C5">
        <w:rPr>
          <w:lang w:val="en-AU"/>
        </w:rPr>
        <w:t xml:space="preserve"> </w:t>
      </w:r>
      <w:r w:rsidR="00FE2DE3" w:rsidRPr="003539C5">
        <w:rPr>
          <w:lang w:val="en-AU"/>
        </w:rPr>
        <w:t>E</w:t>
      </w:r>
      <w:r w:rsidRPr="003539C5">
        <w:rPr>
          <w:lang w:val="en-AU"/>
        </w:rPr>
        <w:t>xpenses, he shall not be entitled to occupy the Property until such deficiency has been made good.</w:t>
      </w:r>
    </w:p>
    <w:p w14:paraId="519C6C61"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No payment shall be made to the Property Manager for his personal time and </w:t>
      </w:r>
      <w:r w:rsidR="00FE2DE3" w:rsidRPr="003539C5">
        <w:rPr>
          <w:lang w:val="en-AU"/>
        </w:rPr>
        <w:t>other</w:t>
      </w:r>
      <w:r w:rsidRPr="003539C5">
        <w:rPr>
          <w:lang w:val="en-AU"/>
        </w:rPr>
        <w:t xml:space="preserve"> expenses in dealing with the management of the Property </w:t>
      </w:r>
      <w:r w:rsidRPr="003539C5">
        <w:rPr>
          <w:rStyle w:val="NLBlueText"/>
          <w:lang w:val="en-AU"/>
        </w:rPr>
        <w:t>[except such sum as is voted to him by the Owners at a meeting</w:t>
      </w:r>
      <w:r w:rsidR="002D58BE" w:rsidRPr="003539C5">
        <w:rPr>
          <w:rStyle w:val="NLBlueText"/>
          <w:lang w:val="en-AU"/>
        </w:rPr>
        <w:t>].</w:t>
      </w:r>
    </w:p>
    <w:p w14:paraId="78F6A5AB" w14:textId="77777777" w:rsidR="00AC1C9C" w:rsidRPr="003539C5" w:rsidRDefault="00935FFB" w:rsidP="00E76BE2">
      <w:pPr>
        <w:pStyle w:val="Heading1"/>
        <w:numPr>
          <w:ilvl w:val="0"/>
          <w:numId w:val="8"/>
        </w:numPr>
        <w:ind w:hanging="720"/>
        <w:rPr>
          <w:lang w:val="en-AU"/>
        </w:rPr>
      </w:pPr>
      <w:r w:rsidRPr="003539C5">
        <w:rPr>
          <w:lang w:val="en-AU"/>
        </w:rPr>
        <w:t>Undertakings by the Owners</w:t>
      </w:r>
    </w:p>
    <w:p w14:paraId="293E888F" w14:textId="77777777" w:rsidR="00AC1C9C" w:rsidRPr="003539C5" w:rsidRDefault="00935FFB" w:rsidP="00AC1C9C">
      <w:pPr>
        <w:pStyle w:val="NLNonNumberedBody"/>
        <w:rPr>
          <w:lang w:val="en-AU"/>
        </w:rPr>
      </w:pPr>
      <w:r w:rsidRPr="003539C5">
        <w:rPr>
          <w:lang w:val="en-AU"/>
        </w:rPr>
        <w:t>Each Owner agrees with the others that he will:</w:t>
      </w:r>
    </w:p>
    <w:p w14:paraId="5F099E1B" w14:textId="77777777" w:rsidR="00AC1C9C" w:rsidRPr="003539C5" w:rsidRDefault="0046089E" w:rsidP="00E76BE2">
      <w:pPr>
        <w:pStyle w:val="NLNumberedBodyLevel1"/>
        <w:numPr>
          <w:ilvl w:val="1"/>
          <w:numId w:val="8"/>
        </w:numPr>
        <w:ind w:left="1440" w:hanging="720"/>
        <w:rPr>
          <w:lang w:val="en-AU"/>
        </w:rPr>
      </w:pPr>
      <w:r w:rsidRPr="003539C5">
        <w:rPr>
          <w:lang w:val="en-AU"/>
        </w:rPr>
        <w:t>n</w:t>
      </w:r>
      <w:r w:rsidR="00935FFB" w:rsidRPr="003539C5">
        <w:rPr>
          <w:lang w:val="en-AU"/>
        </w:rPr>
        <w:t>ot accumulate anything in or on the Property which can be hazardous to life or health;</w:t>
      </w:r>
    </w:p>
    <w:p w14:paraId="0F034894" w14:textId="77777777" w:rsidR="00AC1C9C" w:rsidRPr="003539C5" w:rsidRDefault="0046089E" w:rsidP="00E76BE2">
      <w:pPr>
        <w:pStyle w:val="NLNumberedBodyLevel1"/>
        <w:numPr>
          <w:ilvl w:val="1"/>
          <w:numId w:val="8"/>
        </w:numPr>
        <w:ind w:left="1440" w:hanging="720"/>
        <w:rPr>
          <w:lang w:val="en-AU"/>
        </w:rPr>
      </w:pPr>
      <w:r w:rsidRPr="003539C5">
        <w:rPr>
          <w:lang w:val="en-AU"/>
        </w:rPr>
        <w:t>p</w:t>
      </w:r>
      <w:r w:rsidR="00935FFB" w:rsidRPr="003539C5">
        <w:rPr>
          <w:lang w:val="en-AU"/>
        </w:rPr>
        <w:t>romptly identify and repair any defect in which becomes apparent in his Personal Area;</w:t>
      </w:r>
    </w:p>
    <w:p w14:paraId="0C041648" w14:textId="77777777" w:rsidR="00AC1C9C" w:rsidRPr="003539C5" w:rsidRDefault="0046089E" w:rsidP="00E76BE2">
      <w:pPr>
        <w:pStyle w:val="NLNumberedBodyLevel1"/>
        <w:numPr>
          <w:ilvl w:val="1"/>
          <w:numId w:val="8"/>
        </w:numPr>
        <w:ind w:left="1440" w:hanging="720"/>
        <w:rPr>
          <w:lang w:val="en-AU"/>
        </w:rPr>
      </w:pPr>
      <w:r w:rsidRPr="003539C5">
        <w:rPr>
          <w:lang w:val="en-AU"/>
        </w:rPr>
        <w:t>k</w:t>
      </w:r>
      <w:r w:rsidR="00935FFB" w:rsidRPr="003539C5">
        <w:rPr>
          <w:lang w:val="en-AU"/>
        </w:rPr>
        <w:t>eep clean and in good repair the Joint Area and any parts of the Property over which rights are exercised in common with others, such as entrances, halls, stairways, lifts and passageways;</w:t>
      </w:r>
    </w:p>
    <w:p w14:paraId="13D78AB2" w14:textId="77777777" w:rsidR="00AC1C9C" w:rsidRPr="003539C5" w:rsidRDefault="0046089E" w:rsidP="00E76BE2">
      <w:pPr>
        <w:pStyle w:val="NLNumberedBodyLevel1"/>
        <w:numPr>
          <w:ilvl w:val="1"/>
          <w:numId w:val="8"/>
        </w:numPr>
        <w:ind w:left="1440" w:hanging="720"/>
        <w:rPr>
          <w:lang w:val="en-AU"/>
        </w:rPr>
      </w:pPr>
      <w:r w:rsidRPr="003539C5">
        <w:rPr>
          <w:lang w:val="en-AU"/>
        </w:rPr>
        <w:t>f</w:t>
      </w:r>
      <w:r w:rsidR="00935FFB" w:rsidRPr="003539C5">
        <w:rPr>
          <w:lang w:val="en-AU"/>
        </w:rPr>
        <w:t>ully co-operate with the other Owner in making emergency or other repairs to the Joint Area;</w:t>
      </w:r>
    </w:p>
    <w:p w14:paraId="4EF08D87" w14:textId="77777777" w:rsidR="00AC1C9C" w:rsidRPr="003539C5" w:rsidRDefault="0046089E" w:rsidP="00E76BE2">
      <w:pPr>
        <w:pStyle w:val="NLNumberedBodyLevel1"/>
        <w:numPr>
          <w:ilvl w:val="1"/>
          <w:numId w:val="8"/>
        </w:numPr>
        <w:ind w:left="1440" w:hanging="720"/>
        <w:rPr>
          <w:lang w:val="en-AU"/>
        </w:rPr>
      </w:pPr>
      <w:r w:rsidRPr="003539C5">
        <w:rPr>
          <w:lang w:val="en-AU"/>
        </w:rPr>
        <w:t>c</w:t>
      </w:r>
      <w:r w:rsidR="00935FFB" w:rsidRPr="003539C5">
        <w:rPr>
          <w:lang w:val="en-AU"/>
        </w:rPr>
        <w:t>lean, maintain and keep free from blockages and obstructions all baths, sinks, lavatories, cisterns, drains, gutters, pipes, chimneys and the like;</w:t>
      </w:r>
    </w:p>
    <w:p w14:paraId="150D0401" w14:textId="77777777" w:rsidR="00AC1C9C" w:rsidRPr="003539C5" w:rsidRDefault="0046089E" w:rsidP="00E76BE2">
      <w:pPr>
        <w:pStyle w:val="NLNumberedBodyLevel1"/>
        <w:numPr>
          <w:ilvl w:val="1"/>
          <w:numId w:val="8"/>
        </w:numPr>
        <w:ind w:left="1440" w:hanging="720"/>
        <w:rPr>
          <w:lang w:val="en-AU"/>
        </w:rPr>
      </w:pPr>
      <w:r w:rsidRPr="003539C5">
        <w:rPr>
          <w:lang w:val="en-AU"/>
        </w:rPr>
        <w:t>n</w:t>
      </w:r>
      <w:r w:rsidR="00935FFB" w:rsidRPr="003539C5">
        <w:rPr>
          <w:lang w:val="en-AU"/>
        </w:rPr>
        <w:t>ot use the Property for any improper, immoral or illegal purpose;</w:t>
      </w:r>
    </w:p>
    <w:p w14:paraId="2F5F6585" w14:textId="77777777" w:rsidR="00AC1C9C" w:rsidRPr="003539C5" w:rsidRDefault="0046089E" w:rsidP="00E76BE2">
      <w:pPr>
        <w:pStyle w:val="NLNumberedBodyLevel1"/>
        <w:numPr>
          <w:ilvl w:val="1"/>
          <w:numId w:val="8"/>
        </w:numPr>
        <w:ind w:left="1440" w:hanging="720"/>
        <w:rPr>
          <w:lang w:val="en-AU"/>
        </w:rPr>
      </w:pPr>
      <w:r w:rsidRPr="003539C5">
        <w:rPr>
          <w:lang w:val="en-AU"/>
        </w:rPr>
        <w:t>n</w:t>
      </w:r>
      <w:r w:rsidR="00935FFB" w:rsidRPr="003539C5">
        <w:rPr>
          <w:lang w:val="en-AU"/>
        </w:rPr>
        <w:t>ot license or sublet any part of the Property unless authorised by the other of them in writing;</w:t>
      </w:r>
    </w:p>
    <w:p w14:paraId="79C659E8" w14:textId="77777777" w:rsidR="00AC1C9C" w:rsidRPr="003539C5" w:rsidRDefault="0046089E" w:rsidP="00E76BE2">
      <w:pPr>
        <w:pStyle w:val="NLNumberedBodyLevel1"/>
        <w:numPr>
          <w:ilvl w:val="1"/>
          <w:numId w:val="8"/>
        </w:numPr>
        <w:ind w:left="1440" w:hanging="720"/>
        <w:rPr>
          <w:lang w:val="en-AU"/>
        </w:rPr>
      </w:pPr>
      <w:r w:rsidRPr="003539C5">
        <w:rPr>
          <w:lang w:val="en-AU"/>
        </w:rPr>
        <w:t>n</w:t>
      </w:r>
      <w:r w:rsidR="00935FFB" w:rsidRPr="003539C5">
        <w:rPr>
          <w:lang w:val="en-AU"/>
        </w:rPr>
        <w:t>ot play music or allow any noise which at any time might reasonably cause annoyance to any other Owner or neighbours;</w:t>
      </w:r>
    </w:p>
    <w:p w14:paraId="49741B22" w14:textId="77777777" w:rsidR="00AC1C9C" w:rsidRPr="003539C5" w:rsidRDefault="0046089E" w:rsidP="00E76BE2">
      <w:pPr>
        <w:pStyle w:val="NLNumberedBodyLevel1"/>
        <w:numPr>
          <w:ilvl w:val="1"/>
          <w:numId w:val="8"/>
        </w:numPr>
        <w:ind w:left="1440" w:hanging="720"/>
        <w:rPr>
          <w:lang w:val="en-AU"/>
        </w:rPr>
      </w:pPr>
      <w:r w:rsidRPr="003539C5">
        <w:rPr>
          <w:lang w:val="en-AU"/>
        </w:rPr>
        <w:lastRenderedPageBreak/>
        <w:t>n</w:t>
      </w:r>
      <w:r w:rsidR="00935FFB" w:rsidRPr="003539C5">
        <w:rPr>
          <w:lang w:val="en-AU"/>
        </w:rPr>
        <w:t>ot cause nuisance or annoyance to the other Owner or any neighbour, nor do anything which may detract from the reasonable use and enjoyment of the Personal Area of any other Owner.</w:t>
      </w:r>
    </w:p>
    <w:p w14:paraId="0641B8F4" w14:textId="77777777" w:rsidR="00AC1C9C" w:rsidRPr="003539C5" w:rsidRDefault="0046089E" w:rsidP="00E76BE2">
      <w:pPr>
        <w:pStyle w:val="NLNumberedBodyLevel1"/>
        <w:numPr>
          <w:ilvl w:val="1"/>
          <w:numId w:val="8"/>
        </w:numPr>
        <w:ind w:left="1440" w:hanging="720"/>
        <w:rPr>
          <w:lang w:val="en-AU"/>
        </w:rPr>
      </w:pPr>
      <w:r w:rsidRPr="003539C5">
        <w:rPr>
          <w:lang w:val="en-AU"/>
        </w:rPr>
        <w:t>n</w:t>
      </w:r>
      <w:r w:rsidR="00935FFB" w:rsidRPr="003539C5">
        <w:rPr>
          <w:lang w:val="en-AU"/>
        </w:rPr>
        <w:t xml:space="preserve">ot make any alterations, improvements or additions to the Property which </w:t>
      </w:r>
      <w:r w:rsidR="00935FFB" w:rsidRPr="003539C5">
        <w:rPr>
          <w:lang w:val="en-AU"/>
        </w:rPr>
        <w:tab/>
        <w:t xml:space="preserve">may affect the other Owner unless they have consent from the other Owner </w:t>
      </w:r>
      <w:r w:rsidR="00935FFB" w:rsidRPr="003539C5">
        <w:rPr>
          <w:lang w:val="en-AU"/>
        </w:rPr>
        <w:tab/>
        <w:t>in writing;</w:t>
      </w:r>
    </w:p>
    <w:p w14:paraId="0163E961" w14:textId="77777777" w:rsidR="00AC1C9C" w:rsidRPr="003539C5" w:rsidRDefault="0046089E" w:rsidP="00E76BE2">
      <w:pPr>
        <w:pStyle w:val="NLNumberedBodyLevel1"/>
        <w:numPr>
          <w:ilvl w:val="1"/>
          <w:numId w:val="8"/>
        </w:numPr>
        <w:ind w:left="1440" w:hanging="720"/>
        <w:rPr>
          <w:lang w:val="en-AU"/>
        </w:rPr>
      </w:pPr>
      <w:r w:rsidRPr="003539C5">
        <w:rPr>
          <w:lang w:val="en-AU"/>
        </w:rPr>
        <w:t>n</w:t>
      </w:r>
      <w:r w:rsidR="00935FFB" w:rsidRPr="003539C5">
        <w:rPr>
          <w:lang w:val="en-AU"/>
        </w:rPr>
        <w:t>ot keep or allow pets of any kind on the Property;</w:t>
      </w:r>
    </w:p>
    <w:p w14:paraId="70FCD340" w14:textId="77777777" w:rsidR="0046089E" w:rsidRPr="003539C5" w:rsidRDefault="0046089E" w:rsidP="00E76BE2">
      <w:pPr>
        <w:pStyle w:val="NLNumberedBodyLevel1"/>
        <w:numPr>
          <w:ilvl w:val="1"/>
          <w:numId w:val="8"/>
        </w:numPr>
        <w:ind w:left="1440" w:hanging="720"/>
        <w:rPr>
          <w:lang w:val="en-AU"/>
        </w:rPr>
      </w:pPr>
      <w:r w:rsidRPr="003539C5">
        <w:rPr>
          <w:lang w:val="en-AU"/>
        </w:rPr>
        <w:t>n</w:t>
      </w:r>
      <w:r w:rsidR="00935FFB" w:rsidRPr="003539C5">
        <w:rPr>
          <w:lang w:val="en-AU"/>
        </w:rPr>
        <w:t>ot smoke tobacco or any other substance in or on the Property / Joint Area;</w:t>
      </w:r>
    </w:p>
    <w:p w14:paraId="3E7EB0FF" w14:textId="77777777" w:rsidR="00AC1C9C" w:rsidRPr="003539C5" w:rsidRDefault="00935FFB" w:rsidP="00E76BE2">
      <w:pPr>
        <w:pStyle w:val="Heading1"/>
        <w:numPr>
          <w:ilvl w:val="0"/>
          <w:numId w:val="8"/>
        </w:numPr>
        <w:ind w:hanging="720"/>
        <w:rPr>
          <w:lang w:val="en-AU"/>
        </w:rPr>
      </w:pPr>
      <w:r w:rsidRPr="003539C5">
        <w:rPr>
          <w:lang w:val="en-AU"/>
        </w:rPr>
        <w:t>Warranties and indemnities</w:t>
      </w:r>
    </w:p>
    <w:p w14:paraId="1D58F4F0" w14:textId="77777777" w:rsidR="00AC1C9C" w:rsidRPr="003539C5" w:rsidRDefault="00935FFB" w:rsidP="00AC1C9C">
      <w:pPr>
        <w:pStyle w:val="NLNonNumberedBody"/>
        <w:rPr>
          <w:lang w:val="en-AU"/>
        </w:rPr>
      </w:pPr>
      <w:r w:rsidRPr="003539C5">
        <w:rPr>
          <w:lang w:val="en-AU"/>
        </w:rPr>
        <w:t>Each Owner warrants to the others that:</w:t>
      </w:r>
    </w:p>
    <w:p w14:paraId="78B96DE8" w14:textId="77777777" w:rsidR="00AC1C9C" w:rsidRPr="003539C5" w:rsidRDefault="00935FFB" w:rsidP="00E76BE2">
      <w:pPr>
        <w:pStyle w:val="NLNumberedBodyLevel1"/>
        <w:numPr>
          <w:ilvl w:val="1"/>
          <w:numId w:val="8"/>
        </w:numPr>
        <w:ind w:left="1440" w:hanging="720"/>
        <w:rPr>
          <w:lang w:val="en-AU"/>
        </w:rPr>
      </w:pPr>
      <w:r w:rsidRPr="003539C5">
        <w:rPr>
          <w:lang w:val="en-AU"/>
        </w:rPr>
        <w:t>He will not hold himself out as sole Owner of the Property at any time.</w:t>
      </w:r>
    </w:p>
    <w:p w14:paraId="7CBA4B7F" w14:textId="77777777" w:rsidR="00AC1C9C" w:rsidRPr="003539C5" w:rsidRDefault="00935FFB" w:rsidP="00E76BE2">
      <w:pPr>
        <w:pStyle w:val="NLNumberedBodyLevel1"/>
        <w:numPr>
          <w:ilvl w:val="1"/>
          <w:numId w:val="8"/>
        </w:numPr>
        <w:ind w:left="1440" w:hanging="720"/>
        <w:rPr>
          <w:lang w:val="en-AU"/>
        </w:rPr>
      </w:pPr>
      <w:r w:rsidRPr="003539C5">
        <w:rPr>
          <w:lang w:val="en-AU"/>
        </w:rPr>
        <w:t>He has no criminal record.</w:t>
      </w:r>
    </w:p>
    <w:p w14:paraId="11EF4ED6" w14:textId="77777777" w:rsidR="00AC1C9C" w:rsidRPr="003539C5" w:rsidRDefault="00935FFB" w:rsidP="00E76BE2">
      <w:pPr>
        <w:pStyle w:val="NLNumberedBodyLevel1"/>
        <w:numPr>
          <w:ilvl w:val="1"/>
          <w:numId w:val="8"/>
        </w:numPr>
        <w:ind w:left="1440" w:hanging="720"/>
        <w:rPr>
          <w:lang w:val="en-AU"/>
        </w:rPr>
      </w:pPr>
      <w:r w:rsidRPr="003539C5">
        <w:rPr>
          <w:lang w:val="en-AU"/>
        </w:rPr>
        <w:t>Each Owner agrees to indemnify the other Owners against any claim or demand, including reasonable lawyers' fees, made by any third person due to or arising in any way out of the use of the Property by that Owner.</w:t>
      </w:r>
    </w:p>
    <w:p w14:paraId="24B0196C" w14:textId="77777777" w:rsidR="00AC1C9C" w:rsidRPr="003539C5" w:rsidRDefault="00935FFB" w:rsidP="00E76BE2">
      <w:pPr>
        <w:pStyle w:val="Heading1"/>
        <w:numPr>
          <w:ilvl w:val="0"/>
          <w:numId w:val="8"/>
        </w:numPr>
        <w:ind w:hanging="720"/>
        <w:rPr>
          <w:lang w:val="en-AU"/>
        </w:rPr>
      </w:pPr>
      <w:r w:rsidRPr="003539C5">
        <w:rPr>
          <w:lang w:val="en-AU"/>
        </w:rPr>
        <w:t>Confidentiality</w:t>
      </w:r>
    </w:p>
    <w:p w14:paraId="12CC081F"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The Owners are aware that </w:t>
      </w:r>
      <w:proofErr w:type="gramStart"/>
      <w:r w:rsidRPr="003539C5">
        <w:rPr>
          <w:lang w:val="en-AU"/>
        </w:rPr>
        <w:t>in the course of</w:t>
      </w:r>
      <w:proofErr w:type="gramEnd"/>
      <w:r w:rsidRPr="003539C5">
        <w:rPr>
          <w:lang w:val="en-AU"/>
        </w:rPr>
        <w:t xml:space="preserve"> </w:t>
      </w:r>
      <w:r w:rsidR="00584CB5" w:rsidRPr="003539C5">
        <w:rPr>
          <w:lang w:val="en-AU"/>
        </w:rPr>
        <w:t xml:space="preserve">owning and </w:t>
      </w:r>
      <w:r w:rsidR="00D85D56" w:rsidRPr="003539C5">
        <w:rPr>
          <w:lang w:val="en-AU"/>
        </w:rPr>
        <w:t>living</w:t>
      </w:r>
      <w:r w:rsidRPr="003539C5">
        <w:rPr>
          <w:lang w:val="en-AU"/>
        </w:rPr>
        <w:t xml:space="preserve"> in the Property they </w:t>
      </w:r>
      <w:r w:rsidR="00584CB5" w:rsidRPr="003539C5">
        <w:rPr>
          <w:lang w:val="en-AU"/>
        </w:rPr>
        <w:t xml:space="preserve">will </w:t>
      </w:r>
      <w:r w:rsidRPr="003539C5">
        <w:rPr>
          <w:lang w:val="en-AU"/>
        </w:rPr>
        <w:t>each have access to and be entrusted with Confidential Information.</w:t>
      </w:r>
    </w:p>
    <w:p w14:paraId="38605678"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The Owners undertake for themselves, their family members (and every other person </w:t>
      </w:r>
      <w:r w:rsidR="00D85D56" w:rsidRPr="003539C5">
        <w:rPr>
          <w:lang w:val="en-AU"/>
        </w:rPr>
        <w:t>reasonable in their contemplation</w:t>
      </w:r>
      <w:r w:rsidRPr="003539C5">
        <w:rPr>
          <w:lang w:val="en-AU"/>
        </w:rPr>
        <w:t>) that both during and after termination of this agreement they will not divulge to any person or make use of (and shall use their best endeavours to prevent the disclosure of) the Confidential Information.</w:t>
      </w:r>
    </w:p>
    <w:p w14:paraId="62E1FED3" w14:textId="77777777" w:rsidR="00AC1C9C" w:rsidRPr="003539C5" w:rsidRDefault="00935FFB" w:rsidP="00E76BE2">
      <w:pPr>
        <w:pStyle w:val="Heading1"/>
        <w:numPr>
          <w:ilvl w:val="0"/>
          <w:numId w:val="8"/>
        </w:numPr>
        <w:ind w:hanging="720"/>
        <w:rPr>
          <w:lang w:val="en-AU"/>
        </w:rPr>
      </w:pPr>
      <w:r w:rsidRPr="003539C5">
        <w:rPr>
          <w:lang w:val="en-AU"/>
        </w:rPr>
        <w:t>Long stop termination date</w:t>
      </w:r>
    </w:p>
    <w:p w14:paraId="12F9DE90"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This agreement shall be terminated following a sale of the Property as soon as possible after </w:t>
      </w:r>
      <w:r w:rsidRPr="003539C5">
        <w:rPr>
          <w:rStyle w:val="NLBlueText"/>
          <w:lang w:val="en-AU"/>
        </w:rPr>
        <w:t xml:space="preserve">[long stop date]. </w:t>
      </w:r>
    </w:p>
    <w:p w14:paraId="16DC0219" w14:textId="77777777" w:rsidR="00AC1C9C" w:rsidRPr="003539C5" w:rsidRDefault="00935FFB" w:rsidP="00E76BE2">
      <w:pPr>
        <w:pStyle w:val="NLNumberedBodyLevel1"/>
        <w:numPr>
          <w:ilvl w:val="1"/>
          <w:numId w:val="8"/>
        </w:numPr>
        <w:ind w:left="1440" w:hanging="720"/>
        <w:rPr>
          <w:lang w:val="en-AU"/>
        </w:rPr>
      </w:pPr>
      <w:r w:rsidRPr="003539C5">
        <w:rPr>
          <w:lang w:val="en-AU"/>
        </w:rPr>
        <w:lastRenderedPageBreak/>
        <w:t>Immediately following the sale, an account shall be drawn.</w:t>
      </w:r>
      <w:r w:rsidR="00AC1C9C" w:rsidRPr="003539C5">
        <w:rPr>
          <w:lang w:val="en-AU"/>
        </w:rPr>
        <w:t xml:space="preserve"> </w:t>
      </w:r>
      <w:r w:rsidRPr="003539C5">
        <w:rPr>
          <w:lang w:val="en-AU"/>
        </w:rPr>
        <w:t>All money due to third parties shall be paid, account shall be taken of any tax jointly due (but not of tax due by an Owner individually) and the balance paid to the Owners in the proportions in which they share ownership.</w:t>
      </w:r>
      <w:r w:rsidR="00AC1C9C" w:rsidRPr="003539C5">
        <w:rPr>
          <w:lang w:val="en-AU"/>
        </w:rPr>
        <w:t xml:space="preserve"> </w:t>
      </w:r>
      <w:r w:rsidRPr="003539C5">
        <w:rPr>
          <w:lang w:val="en-AU"/>
        </w:rPr>
        <w:t>This agreement shall then forthwith terminate.</w:t>
      </w:r>
    </w:p>
    <w:p w14:paraId="11492D03" w14:textId="77777777" w:rsidR="00AC1C9C" w:rsidRPr="003539C5" w:rsidRDefault="00935FFB" w:rsidP="00E76BE2">
      <w:pPr>
        <w:pStyle w:val="NLNumberedBodyLevel1"/>
        <w:numPr>
          <w:ilvl w:val="1"/>
          <w:numId w:val="8"/>
        </w:numPr>
        <w:ind w:left="1440" w:hanging="720"/>
        <w:rPr>
          <w:lang w:val="en-AU"/>
        </w:rPr>
      </w:pPr>
      <w:r w:rsidRPr="003539C5">
        <w:rPr>
          <w:lang w:val="en-AU"/>
        </w:rPr>
        <w:t>For the avoidance of doubt, an Owner may sell to or buy from another Owner, a Share in the Property, by agreement and subject to any terms, at any time. Any such arrangement shall not affect the rights and obligations of either of them under this agreement.</w:t>
      </w:r>
    </w:p>
    <w:p w14:paraId="3F507AD8" w14:textId="77777777" w:rsidR="00AC1C9C" w:rsidRPr="003539C5" w:rsidRDefault="00935FFB" w:rsidP="00E76BE2">
      <w:pPr>
        <w:pStyle w:val="NLNumberedBodyLevel1"/>
        <w:numPr>
          <w:ilvl w:val="1"/>
          <w:numId w:val="8"/>
        </w:numPr>
        <w:ind w:left="1440" w:hanging="720"/>
        <w:rPr>
          <w:lang w:val="en-AU"/>
        </w:rPr>
      </w:pPr>
      <w:r w:rsidRPr="003539C5">
        <w:rPr>
          <w:lang w:val="en-AU"/>
        </w:rPr>
        <w:t xml:space="preserve">An interest in the Property may be divided provided no resulting Share is less than </w:t>
      </w:r>
      <w:r w:rsidRPr="003539C5">
        <w:rPr>
          <w:rStyle w:val="NLBlueText"/>
          <w:lang w:val="en-AU"/>
        </w:rPr>
        <w:t>[10]</w:t>
      </w:r>
      <w:r w:rsidR="00E76BE2" w:rsidRPr="003539C5">
        <w:rPr>
          <w:lang w:val="en-AU"/>
        </w:rPr>
        <w:t xml:space="preserve"> </w:t>
      </w:r>
      <w:r w:rsidRPr="003539C5">
        <w:rPr>
          <w:lang w:val="en-AU"/>
        </w:rPr>
        <w:t>% of the whole Property.</w:t>
      </w:r>
    </w:p>
    <w:p w14:paraId="0D859780" w14:textId="77777777" w:rsidR="00AC1C9C" w:rsidRPr="003539C5" w:rsidRDefault="00935FFB" w:rsidP="00E76BE2">
      <w:pPr>
        <w:pStyle w:val="Heading1"/>
        <w:numPr>
          <w:ilvl w:val="0"/>
          <w:numId w:val="8"/>
        </w:numPr>
        <w:ind w:hanging="720"/>
        <w:rPr>
          <w:lang w:val="en-AU"/>
        </w:rPr>
      </w:pPr>
      <w:r w:rsidRPr="003539C5">
        <w:rPr>
          <w:lang w:val="en-AU"/>
        </w:rPr>
        <w:t>Termination and assignment</w:t>
      </w:r>
    </w:p>
    <w:p w14:paraId="5911B39C" w14:textId="77777777" w:rsidR="00AC1C9C" w:rsidRPr="003539C5" w:rsidRDefault="00935FFB" w:rsidP="00F01086">
      <w:pPr>
        <w:pStyle w:val="NLNonNumberedBodyStrong"/>
        <w:rPr>
          <w:rStyle w:val="NLComment"/>
          <w:lang w:val="en-AU"/>
        </w:rPr>
      </w:pPr>
      <w:r w:rsidRPr="003539C5">
        <w:rPr>
          <w:rStyle w:val="NLComment"/>
          <w:lang w:val="en-AU"/>
        </w:rPr>
        <w:t>Alternative 01 - one party agrees now, to buy out all others at future date at valuation less an agreed discount]</w:t>
      </w:r>
    </w:p>
    <w:p w14:paraId="172444A9" w14:textId="77777777" w:rsidR="00AC1C9C" w:rsidRPr="003539C5" w:rsidRDefault="00935FFB" w:rsidP="0056499A">
      <w:pPr>
        <w:pStyle w:val="NLNumberedBodyLevel1"/>
        <w:numPr>
          <w:ilvl w:val="1"/>
          <w:numId w:val="8"/>
        </w:numPr>
        <w:ind w:left="1440" w:hanging="720"/>
        <w:rPr>
          <w:rStyle w:val="NLBlueText"/>
          <w:lang w:val="en-AU"/>
        </w:rPr>
      </w:pPr>
      <w:r w:rsidRPr="003539C5">
        <w:rPr>
          <w:rStyle w:val="NLBlueText"/>
          <w:lang w:val="en-AU"/>
        </w:rPr>
        <w:t>[</w:t>
      </w:r>
      <w:r w:rsidR="005A2801" w:rsidRPr="003539C5">
        <w:rPr>
          <w:rStyle w:val="NLBlueText"/>
          <w:lang w:val="en-AU"/>
        </w:rPr>
        <w:t>ABC</w:t>
      </w:r>
      <w:r w:rsidRPr="003539C5">
        <w:rPr>
          <w:rStyle w:val="NLBlueText"/>
          <w:lang w:val="en-AU"/>
        </w:rPr>
        <w:t>] agrees to buy the interest of [</w:t>
      </w:r>
      <w:r w:rsidR="005A2801" w:rsidRPr="003539C5">
        <w:rPr>
          <w:rStyle w:val="NLBlueText"/>
          <w:lang w:val="en-AU"/>
        </w:rPr>
        <w:t>DEF</w:t>
      </w:r>
      <w:r w:rsidRPr="003539C5">
        <w:rPr>
          <w:rStyle w:val="NLBlueText"/>
          <w:lang w:val="en-AU"/>
        </w:rPr>
        <w:t xml:space="preserve">] / all the parties, on or before 31st December </w:t>
      </w:r>
      <w:r w:rsidR="00877B78" w:rsidRPr="003539C5">
        <w:rPr>
          <w:rStyle w:val="NLBlueText"/>
          <w:lang w:val="en-AU"/>
        </w:rPr>
        <w:t xml:space="preserve">2018 </w:t>
      </w:r>
      <w:r w:rsidRPr="003539C5">
        <w:rPr>
          <w:rStyle w:val="NLBlueText"/>
          <w:lang w:val="en-AU"/>
        </w:rPr>
        <w:t xml:space="preserve">at a price reflecting 95% of a valuation as at 31st October </w:t>
      </w:r>
      <w:r w:rsidR="00877B78" w:rsidRPr="003539C5">
        <w:rPr>
          <w:rStyle w:val="NLBlueText"/>
          <w:lang w:val="en-AU"/>
        </w:rPr>
        <w:t xml:space="preserve">2018 </w:t>
      </w:r>
      <w:r w:rsidRPr="003539C5">
        <w:rPr>
          <w:rStyle w:val="NLBlueText"/>
          <w:lang w:val="en-AU"/>
        </w:rPr>
        <w:t>that date by [</w:t>
      </w:r>
      <w:proofErr w:type="spellStart"/>
      <w:r w:rsidRPr="003539C5">
        <w:rPr>
          <w:rStyle w:val="NLBlueText"/>
          <w:lang w:val="en-AU"/>
        </w:rPr>
        <w:t>valuer’s</w:t>
      </w:r>
      <w:proofErr w:type="spellEnd"/>
      <w:r w:rsidRPr="003539C5">
        <w:rPr>
          <w:rStyle w:val="NLBlueText"/>
          <w:lang w:val="en-AU"/>
        </w:rPr>
        <w:t xml:space="preserve"> name and address].</w:t>
      </w:r>
    </w:p>
    <w:p w14:paraId="656ACAD4" w14:textId="77777777" w:rsidR="00AC1C9C" w:rsidRPr="003539C5" w:rsidRDefault="00935FFB" w:rsidP="0056499A">
      <w:pPr>
        <w:pStyle w:val="NLNumberedBodyLevel1"/>
        <w:numPr>
          <w:ilvl w:val="1"/>
          <w:numId w:val="8"/>
        </w:numPr>
        <w:ind w:left="1440" w:hanging="720"/>
        <w:rPr>
          <w:lang w:val="en-AU"/>
        </w:rPr>
      </w:pPr>
      <w:r w:rsidRPr="003539C5">
        <w:rPr>
          <w:rStyle w:val="NLBlueText"/>
          <w:lang w:val="en-AU"/>
        </w:rPr>
        <w:t>Immediately following the sale, an account shall be drawn.</w:t>
      </w:r>
      <w:r w:rsidR="00AC1C9C" w:rsidRPr="003539C5">
        <w:rPr>
          <w:rStyle w:val="NLBlueText"/>
          <w:lang w:val="en-AU"/>
        </w:rPr>
        <w:t xml:space="preserve"> </w:t>
      </w:r>
      <w:r w:rsidRPr="003539C5">
        <w:rPr>
          <w:rStyle w:val="NLBlueText"/>
          <w:lang w:val="en-AU"/>
        </w:rPr>
        <w:t>All money due to third parties shall be paid, account shall be taken of any tax jointly due (but not of tax due by an Owner individually) and the balance paid to the Owners in their proportionate Shares. This agreement shall then forthwith terminate</w:t>
      </w:r>
      <w:r w:rsidRPr="003539C5">
        <w:rPr>
          <w:lang w:val="en-AU"/>
        </w:rPr>
        <w:t>.</w:t>
      </w:r>
    </w:p>
    <w:p w14:paraId="4CF41323" w14:textId="77777777" w:rsidR="00AC1C9C" w:rsidRPr="003539C5" w:rsidRDefault="00935FFB" w:rsidP="00F01086">
      <w:pPr>
        <w:pStyle w:val="NLNonNumberedBodyStrong"/>
        <w:rPr>
          <w:rStyle w:val="NLComment"/>
          <w:lang w:val="en-AU"/>
        </w:rPr>
      </w:pPr>
      <w:r w:rsidRPr="003539C5">
        <w:rPr>
          <w:rStyle w:val="NLComment"/>
          <w:lang w:val="en-AU"/>
        </w:rPr>
        <w:t>[OR Alternative 02 - whole arrangement terminates by a sale of property when one Owner wants to leave.</w:t>
      </w:r>
      <w:r w:rsidR="00AC1C9C" w:rsidRPr="003539C5">
        <w:rPr>
          <w:rStyle w:val="NLComment"/>
          <w:lang w:val="en-AU"/>
        </w:rPr>
        <w:t xml:space="preserve"> </w:t>
      </w:r>
      <w:r w:rsidRPr="003539C5">
        <w:rPr>
          <w:rStyle w:val="NLComment"/>
          <w:lang w:val="en-AU"/>
        </w:rPr>
        <w:t>The leaver compensates the remainder with pre-fixed sum.]</w:t>
      </w:r>
    </w:p>
    <w:p w14:paraId="4A8F03AD" w14:textId="77777777" w:rsidR="00AC1C9C" w:rsidRPr="003539C5" w:rsidRDefault="00935FFB" w:rsidP="0056499A">
      <w:pPr>
        <w:pStyle w:val="NLNumberedBodyLevel1"/>
        <w:numPr>
          <w:ilvl w:val="1"/>
          <w:numId w:val="8"/>
        </w:numPr>
        <w:ind w:left="1440" w:hanging="720"/>
        <w:rPr>
          <w:rStyle w:val="NLBlueText"/>
          <w:lang w:val="en-AU"/>
        </w:rPr>
      </w:pPr>
      <w:r w:rsidRPr="003539C5">
        <w:rPr>
          <w:rStyle w:val="NLBlueText"/>
          <w:lang w:val="en-AU"/>
        </w:rPr>
        <w:t>A Sale Owner may terminate this agreement by giving to the other Owners [three] months’ notice of his intention to sell the Property.</w:t>
      </w:r>
      <w:r w:rsidR="00AC1C9C" w:rsidRPr="003539C5">
        <w:rPr>
          <w:rStyle w:val="NLBlueText"/>
          <w:lang w:val="en-AU"/>
        </w:rPr>
        <w:t xml:space="preserve"> </w:t>
      </w:r>
      <w:r w:rsidRPr="003539C5">
        <w:rPr>
          <w:rStyle w:val="NLBlueText"/>
          <w:lang w:val="en-AU"/>
        </w:rPr>
        <w:t xml:space="preserve">Such notice having been given, all Owners shall consider and agree a route to sale which will achieve the best price and shall jointly appoint such professional advisers as may be necessary to affect the sale. This agreement shall not terminate until the Property has been sold and all </w:t>
      </w:r>
      <w:r w:rsidR="00351613" w:rsidRPr="003539C5">
        <w:rPr>
          <w:rStyle w:val="NLBlueText"/>
          <w:lang w:val="en-AU"/>
        </w:rPr>
        <w:t>E</w:t>
      </w:r>
      <w:r w:rsidRPr="003539C5">
        <w:rPr>
          <w:rStyle w:val="NLBlueText"/>
          <w:lang w:val="en-AU"/>
        </w:rPr>
        <w:t>xpenses</w:t>
      </w:r>
      <w:r w:rsidR="00351613" w:rsidRPr="003539C5">
        <w:rPr>
          <w:rStyle w:val="NLBlueText"/>
          <w:lang w:val="en-AU"/>
        </w:rPr>
        <w:t xml:space="preserve"> due have been</w:t>
      </w:r>
      <w:r w:rsidRPr="003539C5">
        <w:rPr>
          <w:rStyle w:val="NLBlueText"/>
          <w:lang w:val="en-AU"/>
        </w:rPr>
        <w:t xml:space="preserve"> paid.</w:t>
      </w:r>
    </w:p>
    <w:p w14:paraId="6B8CD524" w14:textId="77777777" w:rsidR="00AC1C9C" w:rsidRPr="003539C5" w:rsidRDefault="00935FFB" w:rsidP="0056499A">
      <w:pPr>
        <w:pStyle w:val="NLNumberedBodyLevel1"/>
        <w:numPr>
          <w:ilvl w:val="1"/>
          <w:numId w:val="8"/>
        </w:numPr>
        <w:ind w:left="1440" w:hanging="720"/>
        <w:rPr>
          <w:rStyle w:val="NLBlueText"/>
          <w:lang w:val="en-AU"/>
        </w:rPr>
      </w:pPr>
      <w:r w:rsidRPr="003539C5">
        <w:rPr>
          <w:rStyle w:val="NLBlueText"/>
          <w:lang w:val="en-AU"/>
        </w:rPr>
        <w:t>All expenses of sale shall be borne by the Sale Owner.</w:t>
      </w:r>
      <w:r w:rsidR="00AC1C9C" w:rsidRPr="003539C5">
        <w:rPr>
          <w:rStyle w:val="NLBlueText"/>
          <w:lang w:val="en-AU"/>
        </w:rPr>
        <w:t xml:space="preserve"> </w:t>
      </w:r>
      <w:r w:rsidRPr="003539C5">
        <w:rPr>
          <w:rStyle w:val="NLBlueText"/>
          <w:lang w:val="en-AU"/>
        </w:rPr>
        <w:t xml:space="preserve">In addition, there shall be due by the Owner giving notice of sale to each other Owner, the sum of </w:t>
      </w:r>
      <w:r w:rsidR="008D31EE" w:rsidRPr="003539C5">
        <w:rPr>
          <w:rStyle w:val="NLBlueText"/>
          <w:lang w:val="en-AU"/>
        </w:rPr>
        <w:t>$</w:t>
      </w:r>
      <w:r w:rsidR="009D331A" w:rsidRPr="003539C5">
        <w:rPr>
          <w:rStyle w:val="NLBlueText"/>
          <w:lang w:val="en-AU"/>
        </w:rPr>
        <w:t xml:space="preserve"> </w:t>
      </w:r>
      <w:r w:rsidRPr="003539C5">
        <w:rPr>
          <w:rStyle w:val="NLBlueText"/>
          <w:lang w:val="en-AU"/>
        </w:rPr>
        <w:t>[amount] (being an agreed sum as compensation for loss of holidays and amenity).</w:t>
      </w:r>
      <w:r w:rsidR="00AC1C9C" w:rsidRPr="003539C5">
        <w:rPr>
          <w:rStyle w:val="NLBlueText"/>
          <w:lang w:val="en-AU"/>
        </w:rPr>
        <w:t xml:space="preserve"> </w:t>
      </w:r>
      <w:r w:rsidRPr="003539C5">
        <w:rPr>
          <w:rStyle w:val="NLBlueText"/>
          <w:lang w:val="en-AU"/>
        </w:rPr>
        <w:t>This sum shall be due despite any continued occupation of the Property during the allocated periods.</w:t>
      </w:r>
    </w:p>
    <w:p w14:paraId="14D9C95B" w14:textId="77777777" w:rsidR="00AC1C9C" w:rsidRPr="003539C5" w:rsidRDefault="00935FFB" w:rsidP="0056499A">
      <w:pPr>
        <w:pStyle w:val="NLNumberedBodyLevel1"/>
        <w:numPr>
          <w:ilvl w:val="1"/>
          <w:numId w:val="8"/>
        </w:numPr>
        <w:ind w:left="1440" w:hanging="720"/>
        <w:rPr>
          <w:rStyle w:val="NLBlueText"/>
          <w:lang w:val="en-AU"/>
        </w:rPr>
      </w:pPr>
      <w:r w:rsidRPr="003539C5">
        <w:rPr>
          <w:rStyle w:val="NLBlueText"/>
          <w:lang w:val="en-AU"/>
        </w:rPr>
        <w:lastRenderedPageBreak/>
        <w:t xml:space="preserve">If the Sale Owner claims against any other or others that he called for a sale </w:t>
      </w:r>
      <w:proofErr w:type="gramStart"/>
      <w:r w:rsidRPr="003539C5">
        <w:rPr>
          <w:rStyle w:val="NLBlueText"/>
          <w:lang w:val="en-AU"/>
        </w:rPr>
        <w:t>on account of</w:t>
      </w:r>
      <w:proofErr w:type="gramEnd"/>
      <w:r w:rsidRPr="003539C5">
        <w:rPr>
          <w:rStyle w:val="NLBlueText"/>
          <w:lang w:val="en-AU"/>
        </w:rPr>
        <w:t xml:space="preserve"> the breach of this contract by that other or others, then the money payable in the last previous sub paragraph shall not be due and payable and instead all expenses of whatever nature shall be borne in the proportions agreed in this agreement.</w:t>
      </w:r>
    </w:p>
    <w:p w14:paraId="020E6488" w14:textId="77777777" w:rsidR="00AC1C9C" w:rsidRPr="003539C5" w:rsidRDefault="00935FFB" w:rsidP="0056499A">
      <w:pPr>
        <w:pStyle w:val="NLNumberedBodyLevel1"/>
        <w:numPr>
          <w:ilvl w:val="1"/>
          <w:numId w:val="8"/>
        </w:numPr>
        <w:ind w:left="1440" w:hanging="720"/>
        <w:rPr>
          <w:lang w:val="en-AU"/>
        </w:rPr>
      </w:pPr>
      <w:r w:rsidRPr="003539C5">
        <w:rPr>
          <w:rStyle w:val="NLBlueText"/>
          <w:lang w:val="en-AU"/>
        </w:rPr>
        <w:t>The Owners agree that the terms of this paragraph are fair and reasonable and do not constitute a penalty</w:t>
      </w:r>
      <w:r w:rsidRPr="003539C5">
        <w:rPr>
          <w:lang w:val="en-AU"/>
        </w:rPr>
        <w:t>.</w:t>
      </w:r>
    </w:p>
    <w:p w14:paraId="7D3358EB" w14:textId="77777777" w:rsidR="00B65175" w:rsidRPr="003539C5" w:rsidRDefault="00B65175" w:rsidP="00B65175">
      <w:pPr>
        <w:pStyle w:val="NLNumberedBodyLevel1"/>
        <w:numPr>
          <w:ilvl w:val="1"/>
          <w:numId w:val="8"/>
        </w:numPr>
        <w:ind w:left="1440" w:hanging="720"/>
        <w:rPr>
          <w:color w:val="0000FF"/>
          <w:lang w:val="en-AU"/>
        </w:rPr>
      </w:pPr>
      <w:r w:rsidRPr="003539C5">
        <w:rPr>
          <w:rStyle w:val="NLBlueText"/>
          <w:lang w:val="en-AU"/>
        </w:rPr>
        <w:t>Any termination of this agreement by this paragraph shall be without prejudice to any other rights or remedies to which an Owner may be entitled.</w:t>
      </w:r>
    </w:p>
    <w:p w14:paraId="35E73353" w14:textId="77777777" w:rsidR="00AC1C9C" w:rsidRPr="003539C5" w:rsidRDefault="00935FFB" w:rsidP="00E76BE2">
      <w:pPr>
        <w:pStyle w:val="Heading1"/>
        <w:numPr>
          <w:ilvl w:val="0"/>
          <w:numId w:val="8"/>
        </w:numPr>
        <w:ind w:hanging="720"/>
        <w:rPr>
          <w:lang w:val="en-AU"/>
        </w:rPr>
      </w:pPr>
      <w:r w:rsidRPr="003539C5">
        <w:rPr>
          <w:lang w:val="en-AU"/>
        </w:rPr>
        <w:t>Ownership terminated by operation of law</w:t>
      </w:r>
    </w:p>
    <w:p w14:paraId="01A8BC9D" w14:textId="77777777" w:rsidR="00AC1C9C" w:rsidRPr="003539C5" w:rsidRDefault="00935FFB" w:rsidP="00AC1C9C">
      <w:pPr>
        <w:pStyle w:val="NLNonNumberedBody"/>
        <w:rPr>
          <w:lang w:val="en-AU"/>
        </w:rPr>
      </w:pPr>
      <w:r w:rsidRPr="003539C5">
        <w:rPr>
          <w:lang w:val="en-AU"/>
        </w:rPr>
        <w:t>If the Share of any Owner passes by operation of law, then:</w:t>
      </w:r>
    </w:p>
    <w:p w14:paraId="4158951F" w14:textId="77777777" w:rsidR="00AC1C9C" w:rsidRPr="003539C5" w:rsidRDefault="00935FFB" w:rsidP="0056499A">
      <w:pPr>
        <w:pStyle w:val="NLNumberedBodyLevel1"/>
        <w:numPr>
          <w:ilvl w:val="1"/>
          <w:numId w:val="8"/>
        </w:numPr>
        <w:ind w:left="1440" w:hanging="720"/>
        <w:rPr>
          <w:lang w:val="en-AU"/>
        </w:rPr>
      </w:pPr>
      <w:r w:rsidRPr="003539C5">
        <w:rPr>
          <w:lang w:val="en-AU"/>
        </w:rPr>
        <w:t>The benefit and obligations of this agreement shall be binding on any successor in title;</w:t>
      </w:r>
    </w:p>
    <w:p w14:paraId="7E5DA80A" w14:textId="77777777" w:rsidR="00AC1C9C" w:rsidRPr="003539C5" w:rsidRDefault="00935FFB" w:rsidP="0056499A">
      <w:pPr>
        <w:pStyle w:val="NLNumberedBodyLevel1"/>
        <w:numPr>
          <w:ilvl w:val="1"/>
          <w:numId w:val="8"/>
        </w:numPr>
        <w:ind w:left="1440" w:hanging="720"/>
        <w:rPr>
          <w:lang w:val="en-AU"/>
        </w:rPr>
      </w:pPr>
      <w:r w:rsidRPr="003539C5">
        <w:rPr>
          <w:lang w:val="en-AU"/>
        </w:rPr>
        <w:t xml:space="preserve">The other owners </w:t>
      </w:r>
      <w:r w:rsidRPr="003539C5">
        <w:rPr>
          <w:rStyle w:val="NLBlueText"/>
          <w:lang w:val="en-AU"/>
        </w:rPr>
        <w:t>[one or more of the other owners]</w:t>
      </w:r>
      <w:r w:rsidRPr="003539C5">
        <w:rPr>
          <w:lang w:val="en-AU"/>
        </w:rPr>
        <w:t xml:space="preserve"> may by notice in writing, demand that the </w:t>
      </w:r>
      <w:r w:rsidR="0017641C" w:rsidRPr="003539C5">
        <w:rPr>
          <w:lang w:val="en-AU"/>
        </w:rPr>
        <w:t>P</w:t>
      </w:r>
      <w:r w:rsidRPr="003539C5">
        <w:rPr>
          <w:lang w:val="en-AU"/>
        </w:rPr>
        <w:t xml:space="preserve">roperty be sold and that all expenses of sale shall be borne by the successor in title of the </w:t>
      </w:r>
      <w:r w:rsidR="00351613" w:rsidRPr="003539C5">
        <w:rPr>
          <w:lang w:val="en-AU"/>
        </w:rPr>
        <w:t>O</w:t>
      </w:r>
      <w:r w:rsidRPr="003539C5">
        <w:rPr>
          <w:lang w:val="en-AU"/>
        </w:rPr>
        <w:t xml:space="preserve">wner whose </w:t>
      </w:r>
      <w:r w:rsidR="00351613" w:rsidRPr="003539C5">
        <w:rPr>
          <w:lang w:val="en-AU"/>
        </w:rPr>
        <w:t>S</w:t>
      </w:r>
      <w:r w:rsidRPr="003539C5">
        <w:rPr>
          <w:lang w:val="en-AU"/>
        </w:rPr>
        <w:t>hare has passed by operation of law.</w:t>
      </w:r>
    </w:p>
    <w:p w14:paraId="6A0494DF" w14:textId="77777777" w:rsidR="00AC1C9C" w:rsidRPr="003539C5" w:rsidRDefault="00935FFB" w:rsidP="0056499A">
      <w:pPr>
        <w:pStyle w:val="NLNumberedBodyLevel1"/>
        <w:numPr>
          <w:ilvl w:val="1"/>
          <w:numId w:val="8"/>
        </w:numPr>
        <w:ind w:left="1440" w:hanging="720"/>
        <w:rPr>
          <w:lang w:val="en-AU"/>
        </w:rPr>
      </w:pPr>
      <w:r w:rsidRPr="003539C5">
        <w:rPr>
          <w:lang w:val="en-AU"/>
        </w:rPr>
        <w:t xml:space="preserve">The </w:t>
      </w:r>
      <w:r w:rsidR="00351613" w:rsidRPr="003539C5">
        <w:rPr>
          <w:lang w:val="en-AU"/>
        </w:rPr>
        <w:t>O</w:t>
      </w:r>
      <w:r w:rsidRPr="003539C5">
        <w:rPr>
          <w:lang w:val="en-AU"/>
        </w:rPr>
        <w:t>wners agree that the terms of this paragraph are fair and reasonable and do not constitute a penalty.</w:t>
      </w:r>
    </w:p>
    <w:p w14:paraId="4CD017FC" w14:textId="77777777" w:rsidR="000277BD" w:rsidRPr="003539C5" w:rsidRDefault="00B75BAA">
      <w:pPr>
        <w:pStyle w:val="Heading1"/>
        <w:numPr>
          <w:ilvl w:val="0"/>
          <w:numId w:val="8"/>
        </w:numPr>
        <w:ind w:hanging="720"/>
        <w:rPr>
          <w:lang w:val="en-AU"/>
        </w:rPr>
      </w:pPr>
      <w:r w:rsidRPr="003539C5">
        <w:rPr>
          <w:lang w:val="en-AU"/>
        </w:rPr>
        <w:t>Miscellaneous matters</w:t>
      </w:r>
    </w:p>
    <w:p w14:paraId="66350ABE"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1BE9FFF4"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7B0D00D0"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3CE52F36"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3F510A00"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22F9849C"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596109A5"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7ABBE8E3"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15E24687"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24B85879"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4F26F2F9"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24440C35"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6195073F"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2D43EC5B" w14:textId="77777777" w:rsidR="00A121D3" w:rsidRPr="003539C5" w:rsidRDefault="00A121D3" w:rsidP="00A121D3">
      <w:pPr>
        <w:pStyle w:val="ListParagraph"/>
        <w:keepNext/>
        <w:numPr>
          <w:ilvl w:val="0"/>
          <w:numId w:val="4"/>
        </w:numPr>
        <w:spacing w:before="720"/>
        <w:ind w:left="0"/>
        <w:contextualSpacing w:val="0"/>
        <w:outlineLvl w:val="0"/>
        <w:rPr>
          <w:rFonts w:eastAsia="Times New Roman"/>
          <w:b/>
          <w:bCs/>
          <w:vanish/>
          <w:sz w:val="32"/>
          <w:szCs w:val="28"/>
          <w:lang w:val="en-AU"/>
        </w:rPr>
      </w:pPr>
    </w:p>
    <w:p w14:paraId="21CF2B30" w14:textId="77777777" w:rsidR="000277BD" w:rsidRPr="003539C5" w:rsidRDefault="00B75BAA" w:rsidP="00106729">
      <w:pPr>
        <w:pStyle w:val="NLNumberedBodyLevel1"/>
        <w:numPr>
          <w:ilvl w:val="1"/>
          <w:numId w:val="8"/>
        </w:numPr>
        <w:ind w:left="1440" w:hanging="720"/>
        <w:rPr>
          <w:lang w:val="en-AU"/>
        </w:rPr>
      </w:pPr>
      <w:r w:rsidRPr="003539C5">
        <w:rPr>
          <w:lang w:val="en-AU"/>
        </w:rPr>
        <w:t>No amendment or variation to this agreement is valid unless in writing, signed by each of the parties or his authorised representative.</w:t>
      </w:r>
    </w:p>
    <w:p w14:paraId="23B898E5" w14:textId="77777777" w:rsidR="00B75BAA" w:rsidRPr="003539C5" w:rsidRDefault="00B75BAA" w:rsidP="00106729">
      <w:pPr>
        <w:pStyle w:val="NLNumberedBodyLevel1"/>
        <w:numPr>
          <w:ilvl w:val="1"/>
          <w:numId w:val="8"/>
        </w:numPr>
        <w:ind w:left="1440" w:hanging="720"/>
        <w:rPr>
          <w:lang w:val="en-AU"/>
        </w:rPr>
      </w:pPr>
      <w:r w:rsidRPr="003539C5">
        <w:rPr>
          <w:lang w:val="en-AU"/>
        </w:rPr>
        <w:t>The parties acknowledge and agree that this agreement has been jointly drawn by them and accordingly it shall not be construed strictly against either party.</w:t>
      </w:r>
    </w:p>
    <w:p w14:paraId="7BCE5577" w14:textId="77777777" w:rsidR="00B75BAA" w:rsidRPr="003539C5" w:rsidRDefault="00B75BAA" w:rsidP="00106729">
      <w:pPr>
        <w:pStyle w:val="NLNumberedBodyLevel1"/>
        <w:numPr>
          <w:ilvl w:val="1"/>
          <w:numId w:val="8"/>
        </w:numPr>
        <w:ind w:left="1440" w:hanging="720"/>
        <w:rPr>
          <w:lang w:val="en-AU"/>
        </w:rPr>
      </w:pPr>
      <w:r w:rsidRPr="003539C5">
        <w:rPr>
          <w:lang w:val="en-AU"/>
        </w:rPr>
        <w:t>So far as any time, date or period is mentioned in this agreement, time shall be of the essence.</w:t>
      </w:r>
    </w:p>
    <w:p w14:paraId="35B1B2FD" w14:textId="77777777" w:rsidR="00B75BAA" w:rsidRPr="003539C5" w:rsidRDefault="00B75BAA" w:rsidP="00106729">
      <w:pPr>
        <w:pStyle w:val="NLNumberedBodyLevel1"/>
        <w:numPr>
          <w:ilvl w:val="1"/>
          <w:numId w:val="8"/>
        </w:numPr>
        <w:ind w:left="1440" w:hanging="720"/>
        <w:rPr>
          <w:lang w:val="en-AU"/>
        </w:rPr>
      </w:pPr>
      <w:r w:rsidRPr="003539C5">
        <w:rPr>
          <w:lang w:val="en-AU"/>
        </w:rPr>
        <w:t xml:space="preserve">If any term or provision of this agreement is at any time held by any jurisdiction to be void, invalid or unenforceable, then it shall be treated as changed or reduced, only to the extent minimally necessary to bring it within the laws of that jurisdiction and to prevent it from being void and it shall be binding in that changed or reduced form. Subject to that, </w:t>
      </w:r>
      <w:r w:rsidRPr="003539C5">
        <w:rPr>
          <w:lang w:val="en-AU"/>
        </w:rPr>
        <w:lastRenderedPageBreak/>
        <w:t>each provision shall be interpreted as severable and shall not in any way affect any other of these terms.</w:t>
      </w:r>
    </w:p>
    <w:p w14:paraId="7D2C5804" w14:textId="77777777" w:rsidR="00B75BAA" w:rsidRPr="003539C5" w:rsidRDefault="00B75BAA" w:rsidP="00106729">
      <w:pPr>
        <w:pStyle w:val="NLNumberedBodyLevel1"/>
        <w:numPr>
          <w:ilvl w:val="1"/>
          <w:numId w:val="8"/>
        </w:numPr>
        <w:ind w:left="1440" w:hanging="720"/>
        <w:rPr>
          <w:lang w:val="en-AU"/>
        </w:rPr>
      </w:pPr>
      <w:r w:rsidRPr="003539C5">
        <w:rPr>
          <w:lang w:val="en-AU"/>
        </w:rPr>
        <w:t>The rights and obligations of the parties set out in this agreement shall pass to any permitted successor in title.</w:t>
      </w:r>
    </w:p>
    <w:p w14:paraId="293995EE" w14:textId="77777777" w:rsidR="00B75BAA" w:rsidRPr="003539C5" w:rsidRDefault="00B75BAA" w:rsidP="00106729">
      <w:pPr>
        <w:pStyle w:val="NLNumberedBodyLevel1"/>
        <w:numPr>
          <w:ilvl w:val="1"/>
          <w:numId w:val="8"/>
        </w:numPr>
        <w:ind w:left="1440" w:hanging="720"/>
        <w:rPr>
          <w:lang w:val="en-AU"/>
        </w:rPr>
      </w:pPr>
      <w:r w:rsidRPr="003539C5">
        <w:rPr>
          <w:lang w:val="en-AU"/>
        </w:rPr>
        <w:t>Any obligation in this agreement intended to continue to have effect after termination or completion shall so continue.</w:t>
      </w:r>
    </w:p>
    <w:p w14:paraId="21398455" w14:textId="77777777" w:rsidR="00B75BAA" w:rsidRPr="003539C5" w:rsidRDefault="00B75BAA" w:rsidP="00106729">
      <w:pPr>
        <w:pStyle w:val="NLNumberedBodyLevel1"/>
        <w:numPr>
          <w:ilvl w:val="1"/>
          <w:numId w:val="8"/>
        </w:numPr>
        <w:ind w:left="1440" w:hanging="720"/>
        <w:rPr>
          <w:lang w:val="en-AU"/>
        </w:rPr>
      </w:pPr>
      <w:r w:rsidRPr="003539C5">
        <w:rPr>
          <w:lang w:val="en-AU"/>
        </w:rPr>
        <w:t>No failure or delay by any party to exercise any right, power or remedy will operate as a waiver of it nor indicate any intention to reduce that or any other right in the future.</w:t>
      </w:r>
    </w:p>
    <w:p w14:paraId="3696858C" w14:textId="77777777" w:rsidR="00B75BAA" w:rsidRPr="003539C5" w:rsidRDefault="00B75BAA" w:rsidP="00106729">
      <w:pPr>
        <w:pStyle w:val="NLNumberedBodyLevel1"/>
        <w:numPr>
          <w:ilvl w:val="1"/>
          <w:numId w:val="8"/>
        </w:numPr>
        <w:ind w:left="1440" w:hanging="720"/>
        <w:rPr>
          <w:lang w:val="en-AU"/>
        </w:rPr>
      </w:pPr>
      <w:r w:rsidRPr="003539C5">
        <w:rPr>
          <w:lang w:val="en-AU"/>
        </w:rPr>
        <w:t>The parties agree that electronic communications satisfy any legal requirement that such communications be in writing.</w:t>
      </w:r>
    </w:p>
    <w:p w14:paraId="478E2F70" w14:textId="77777777" w:rsidR="00B75BAA" w:rsidRPr="003539C5" w:rsidRDefault="00B75BAA" w:rsidP="00106729">
      <w:pPr>
        <w:pStyle w:val="NLNumberedBodyLevel1"/>
        <w:numPr>
          <w:ilvl w:val="1"/>
          <w:numId w:val="8"/>
        </w:numPr>
        <w:ind w:left="1440" w:hanging="720"/>
        <w:rPr>
          <w:lang w:val="en-AU"/>
        </w:rPr>
      </w:pPr>
      <w:r w:rsidRPr="003539C5">
        <w:rPr>
          <w:lang w:val="en-AU"/>
        </w:rPr>
        <w:t>Any communication to be served on either of the parties by the other shall be delivered by hand or sent by first class post or recorded delivery or by e-mail.</w:t>
      </w:r>
    </w:p>
    <w:tbl>
      <w:tblPr>
        <w:tblStyle w:val="TableGrid"/>
        <w:tblW w:w="7182"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6122"/>
        <w:gridCol w:w="530"/>
      </w:tblGrid>
      <w:tr w:rsidR="00B75BAA" w:rsidRPr="003539C5" w14:paraId="15941335" w14:textId="77777777" w:rsidTr="005B5669">
        <w:trPr>
          <w:gridAfter w:val="1"/>
          <w:wAfter w:w="530" w:type="dxa"/>
          <w:trHeight w:val="445"/>
        </w:trPr>
        <w:tc>
          <w:tcPr>
            <w:tcW w:w="6652" w:type="dxa"/>
            <w:gridSpan w:val="2"/>
          </w:tcPr>
          <w:p w14:paraId="34BEC4E3" w14:textId="77777777" w:rsidR="00B75BAA" w:rsidRPr="003539C5" w:rsidRDefault="00B75BAA" w:rsidP="0058199A">
            <w:pPr>
              <w:pStyle w:val="NLTableBodyCondensed"/>
              <w:rPr>
                <w:lang w:val="en-AU"/>
              </w:rPr>
            </w:pPr>
            <w:r w:rsidRPr="003539C5">
              <w:rPr>
                <w:lang w:val="en-AU"/>
              </w:rPr>
              <w:t>It shall be deemed to have been delivered:</w:t>
            </w:r>
          </w:p>
        </w:tc>
      </w:tr>
      <w:tr w:rsidR="00B75BAA" w:rsidRPr="003539C5" w14:paraId="721978CD" w14:textId="77777777" w:rsidTr="005B5669">
        <w:trPr>
          <w:gridBefore w:val="1"/>
          <w:wBefore w:w="530" w:type="dxa"/>
          <w:trHeight w:val="431"/>
        </w:trPr>
        <w:tc>
          <w:tcPr>
            <w:tcW w:w="6652" w:type="dxa"/>
            <w:gridSpan w:val="2"/>
          </w:tcPr>
          <w:p w14:paraId="6CB18A74" w14:textId="77777777" w:rsidR="00B75BAA" w:rsidRPr="003539C5" w:rsidRDefault="00B75BAA" w:rsidP="0058199A">
            <w:pPr>
              <w:pStyle w:val="NLTableBodyCondensed"/>
              <w:rPr>
                <w:lang w:val="en-AU"/>
              </w:rPr>
            </w:pPr>
            <w:r w:rsidRPr="003539C5">
              <w:rPr>
                <w:lang w:val="en-AU"/>
              </w:rPr>
              <w:t>if delivered by hand: on the day of delivery;</w:t>
            </w:r>
          </w:p>
        </w:tc>
      </w:tr>
      <w:tr w:rsidR="00B75BAA" w:rsidRPr="003539C5" w14:paraId="61E19AC0" w14:textId="77777777" w:rsidTr="005B5669">
        <w:trPr>
          <w:gridBefore w:val="1"/>
          <w:wBefore w:w="530" w:type="dxa"/>
          <w:trHeight w:val="431"/>
        </w:trPr>
        <w:tc>
          <w:tcPr>
            <w:tcW w:w="6652" w:type="dxa"/>
            <w:gridSpan w:val="2"/>
          </w:tcPr>
          <w:p w14:paraId="563C49A1" w14:textId="77777777" w:rsidR="00B75BAA" w:rsidRPr="003539C5" w:rsidRDefault="00B75BAA" w:rsidP="0058199A">
            <w:pPr>
              <w:pStyle w:val="NLTableBodyCondensed"/>
              <w:rPr>
                <w:lang w:val="en-AU"/>
              </w:rPr>
            </w:pPr>
            <w:r w:rsidRPr="003539C5">
              <w:rPr>
                <w:lang w:val="en-AU"/>
              </w:rPr>
              <w:t>if sent by post to the correct address: within 72 hours of posting;</w:t>
            </w:r>
          </w:p>
        </w:tc>
      </w:tr>
      <w:tr w:rsidR="00B75BAA" w:rsidRPr="003539C5" w14:paraId="7739EDCE" w14:textId="77777777" w:rsidTr="005B5669">
        <w:trPr>
          <w:gridBefore w:val="1"/>
          <w:wBefore w:w="530" w:type="dxa"/>
          <w:trHeight w:val="1693"/>
        </w:trPr>
        <w:tc>
          <w:tcPr>
            <w:tcW w:w="6652" w:type="dxa"/>
            <w:gridSpan w:val="2"/>
          </w:tcPr>
          <w:p w14:paraId="26FA9BDB" w14:textId="77777777" w:rsidR="00B75BAA" w:rsidRPr="003539C5" w:rsidRDefault="00B75BAA" w:rsidP="0058199A">
            <w:pPr>
              <w:pStyle w:val="NLTableBodyCondensed"/>
              <w:rPr>
                <w:lang w:val="en-AU"/>
              </w:rPr>
            </w:pPr>
            <w:r w:rsidRPr="003539C5">
              <w:rPr>
                <w:lang w:val="en-AU"/>
              </w:rPr>
              <w:t>if sent by e-mail to the address from which the receiving party has last sent e-mail: within 24 hours if no notice of non-receipt has been received by the sender.</w:t>
            </w:r>
            <w:r w:rsidRPr="003539C5">
              <w:rPr>
                <w:i/>
                <w:iCs/>
                <w:lang w:val="en-AU"/>
              </w:rPr>
              <w:t xml:space="preserve"> </w:t>
            </w:r>
            <w:r w:rsidRPr="003539C5">
              <w:rPr>
                <w:rStyle w:val="NLComment"/>
                <w:lang w:val="en-AU"/>
              </w:rPr>
              <w:t>[Take care before agreeing to accept service by e-mail. It may be convenient, but you or your counter party (the other side) could miss or accidentally delete the message]</w:t>
            </w:r>
          </w:p>
        </w:tc>
      </w:tr>
    </w:tbl>
    <w:p w14:paraId="04650275" w14:textId="77777777" w:rsidR="00B75BAA" w:rsidRPr="003539C5" w:rsidRDefault="00B75BAA" w:rsidP="00106729">
      <w:pPr>
        <w:pStyle w:val="NLNumberedBodyLevel1"/>
        <w:numPr>
          <w:ilvl w:val="1"/>
          <w:numId w:val="8"/>
        </w:numPr>
        <w:ind w:left="1440" w:hanging="720"/>
        <w:rPr>
          <w:lang w:val="en-AU"/>
        </w:rPr>
      </w:pPr>
      <w:r w:rsidRPr="003539C5">
        <w:rPr>
          <w:lang w:val="en-AU"/>
        </w:rPr>
        <w:t>In the event of a dispute between the parties to this agreement, then they undertake to attempt to settle the dispute by engaging in good faith with the other in a process of mediation before commencing arbitration or litigation.</w:t>
      </w:r>
    </w:p>
    <w:p w14:paraId="321BF77B" w14:textId="77777777" w:rsidR="00B75BAA" w:rsidRPr="003539C5" w:rsidRDefault="00B75BAA" w:rsidP="00106729">
      <w:pPr>
        <w:pStyle w:val="NLNumberedBodyLevel1"/>
        <w:numPr>
          <w:ilvl w:val="1"/>
          <w:numId w:val="8"/>
        </w:numPr>
        <w:ind w:left="1440" w:hanging="720"/>
        <w:rPr>
          <w:lang w:val="en-AU"/>
        </w:rPr>
      </w:pPr>
      <w:r w:rsidRPr="003539C5">
        <w:rPr>
          <w:lang w:val="en-AU"/>
        </w:rPr>
        <w:t>This agreement may be executed in multiple counterparts each of which shall be considered an original and all or any one of which constitute one and the same instrument.</w:t>
      </w:r>
    </w:p>
    <w:p w14:paraId="75F1ED44" w14:textId="77777777" w:rsidR="00B75BAA" w:rsidRPr="003539C5" w:rsidRDefault="00B75BAA" w:rsidP="00106729">
      <w:pPr>
        <w:pStyle w:val="NLNumberedBodyLevel1"/>
        <w:numPr>
          <w:ilvl w:val="1"/>
          <w:numId w:val="8"/>
        </w:numPr>
        <w:ind w:left="1440" w:hanging="720"/>
        <w:rPr>
          <w:lang w:val="en-AU"/>
        </w:rPr>
      </w:pPr>
      <w:r w:rsidRPr="003539C5">
        <w:rPr>
          <w:lang w:val="en-AU"/>
        </w:rPr>
        <w:t xml:space="preserve">The validity, construction and performance of this agreement shall be governed by the laws of </w:t>
      </w:r>
      <w:r w:rsidR="008D31EE" w:rsidRPr="003539C5">
        <w:rPr>
          <w:rStyle w:val="NLBlueText"/>
          <w:lang w:val="en-AU"/>
        </w:rPr>
        <w:t>[state]</w:t>
      </w:r>
      <w:r w:rsidR="004A77D5" w:rsidRPr="003539C5">
        <w:rPr>
          <w:lang w:val="en-AU"/>
        </w:rPr>
        <w:t xml:space="preserve"> </w:t>
      </w:r>
      <w:r w:rsidRPr="003539C5">
        <w:rPr>
          <w:lang w:val="en-AU"/>
        </w:rPr>
        <w:t xml:space="preserve">and any dispute arising from it shall be litigated only in </w:t>
      </w:r>
      <w:r w:rsidR="008D31EE" w:rsidRPr="003539C5">
        <w:rPr>
          <w:rStyle w:val="NLBlueText"/>
          <w:lang w:val="en-AU"/>
        </w:rPr>
        <w:t>[state]</w:t>
      </w:r>
      <w:r w:rsidRPr="003539C5">
        <w:rPr>
          <w:rStyle w:val="NLBlueText"/>
          <w:lang w:val="en-AU"/>
        </w:rPr>
        <w:t>.</w:t>
      </w:r>
    </w:p>
    <w:p w14:paraId="5D2843C3" w14:textId="77777777" w:rsidR="00B75BAA" w:rsidRPr="003539C5" w:rsidRDefault="00B75BAA" w:rsidP="00077E7B">
      <w:pPr>
        <w:pStyle w:val="NLSignature"/>
        <w:rPr>
          <w:rStyle w:val="NLComment"/>
          <w:b/>
          <w:bCs/>
          <w:lang w:val="en-AU"/>
        </w:rPr>
      </w:pPr>
      <w:r w:rsidRPr="003539C5">
        <w:rPr>
          <w:rStyle w:val="NLComment"/>
          <w:b/>
          <w:bCs/>
          <w:lang w:val="en-AU"/>
        </w:rPr>
        <w:lastRenderedPageBreak/>
        <w:t>Where parties are corporate person</w:t>
      </w:r>
    </w:p>
    <w:p w14:paraId="6CBC65A1" w14:textId="77777777" w:rsidR="00B75BAA" w:rsidRPr="003539C5" w:rsidRDefault="00B75BAA" w:rsidP="00FF53D4">
      <w:pPr>
        <w:rPr>
          <w:lang w:val="en-AU"/>
        </w:rPr>
      </w:pPr>
      <w:r w:rsidRPr="003539C5">
        <w:rPr>
          <w:lang w:val="en-AU"/>
        </w:rPr>
        <w:t xml:space="preserve">Signed by </w:t>
      </w:r>
      <w:r w:rsidRPr="003539C5">
        <w:rPr>
          <w:rStyle w:val="NLBlueText"/>
          <w:lang w:val="en-AU"/>
        </w:rPr>
        <w:t>[personal name]</w:t>
      </w:r>
      <w:r w:rsidRPr="003539C5">
        <w:rPr>
          <w:lang w:val="en-AU"/>
        </w:rPr>
        <w:t xml:space="preserve"> on behalf of </w:t>
      </w:r>
      <w:r w:rsidRPr="003539C5">
        <w:rPr>
          <w:rStyle w:val="NLBlueText"/>
          <w:lang w:val="en-AU"/>
        </w:rPr>
        <w:t>[named Owner]</w:t>
      </w:r>
      <w:r w:rsidRPr="003539C5">
        <w:rPr>
          <w:lang w:val="en-AU"/>
        </w:rPr>
        <w:t xml:space="preserve"> as its representative who personally accepts liability for the proper authorisation by </w:t>
      </w:r>
      <w:r w:rsidRPr="003539C5">
        <w:rPr>
          <w:rStyle w:val="NLBlueText"/>
          <w:lang w:val="en-AU"/>
        </w:rPr>
        <w:t>[named Owner]</w:t>
      </w:r>
      <w:r w:rsidRPr="003539C5">
        <w:rPr>
          <w:lang w:val="en-AU"/>
        </w:rPr>
        <w:t xml:space="preserve"> to enter into this agreement.</w:t>
      </w:r>
    </w:p>
    <w:p w14:paraId="1293D0DF" w14:textId="77777777" w:rsidR="00B75BAA" w:rsidRPr="003539C5" w:rsidRDefault="00B75BAA" w:rsidP="00B75BAA">
      <w:pPr>
        <w:pStyle w:val="NLSignature"/>
        <w:rPr>
          <w:lang w:val="en-AU"/>
        </w:rPr>
      </w:pPr>
      <w:r w:rsidRPr="003539C5">
        <w:rPr>
          <w:lang w:val="en-AU"/>
        </w:rPr>
        <w:t xml:space="preserve">Signed by </w:t>
      </w:r>
      <w:r w:rsidRPr="003539C5">
        <w:rPr>
          <w:rStyle w:val="NLBlueText"/>
          <w:lang w:val="en-AU"/>
        </w:rPr>
        <w:t>[personal name]</w:t>
      </w:r>
      <w:r w:rsidRPr="003539C5">
        <w:rPr>
          <w:lang w:val="en-AU"/>
        </w:rPr>
        <w:t xml:space="preserve"> on behalf of </w:t>
      </w:r>
      <w:r w:rsidRPr="003539C5">
        <w:rPr>
          <w:rStyle w:val="NLBlueText"/>
          <w:lang w:val="en-AU"/>
        </w:rPr>
        <w:t>[named Owner]</w:t>
      </w:r>
      <w:r w:rsidR="004A77D5" w:rsidRPr="003539C5">
        <w:rPr>
          <w:lang w:val="en-AU"/>
        </w:rPr>
        <w:t xml:space="preserve"> as its</w:t>
      </w:r>
      <w:r w:rsidRPr="003539C5">
        <w:rPr>
          <w:lang w:val="en-AU"/>
        </w:rPr>
        <w:t xml:space="preserve"> representative who personally accepts liability for the proper authorisation by </w:t>
      </w:r>
      <w:r w:rsidRPr="003539C5">
        <w:rPr>
          <w:rStyle w:val="NLBlueText"/>
          <w:lang w:val="en-AU"/>
        </w:rPr>
        <w:t>[named Owner]</w:t>
      </w:r>
      <w:r w:rsidRPr="003539C5">
        <w:rPr>
          <w:lang w:val="en-AU"/>
        </w:rPr>
        <w:t xml:space="preserve"> to enter into this agreement.</w:t>
      </w:r>
    </w:p>
    <w:p w14:paraId="4BC0A665" w14:textId="77777777" w:rsidR="00B75BAA" w:rsidRPr="003539C5" w:rsidRDefault="00B75BAA" w:rsidP="00B76643">
      <w:pPr>
        <w:rPr>
          <w:rStyle w:val="NLComment"/>
          <w:b/>
          <w:bCs/>
          <w:lang w:val="en-AU"/>
        </w:rPr>
      </w:pPr>
      <w:r w:rsidRPr="003539C5">
        <w:rPr>
          <w:rStyle w:val="NLComment"/>
          <w:b/>
          <w:bCs/>
          <w:lang w:val="en-AU"/>
        </w:rPr>
        <w:t>Where parties are individuals</w:t>
      </w:r>
    </w:p>
    <w:p w14:paraId="38BC510D" w14:textId="77777777" w:rsidR="00B75BAA" w:rsidRPr="003539C5" w:rsidRDefault="00B75BAA" w:rsidP="00FF53D4">
      <w:pPr>
        <w:rPr>
          <w:lang w:val="en-AU"/>
        </w:rPr>
      </w:pPr>
      <w:r w:rsidRPr="003539C5">
        <w:rPr>
          <w:lang w:val="en-AU"/>
        </w:rPr>
        <w:t>Signe</w:t>
      </w:r>
      <w:r w:rsidR="007211C6" w:rsidRPr="003539C5">
        <w:rPr>
          <w:lang w:val="en-AU"/>
        </w:rPr>
        <w:t>d by</w:t>
      </w:r>
    </w:p>
    <w:p w14:paraId="2B7E29D4" w14:textId="77777777" w:rsidR="000277BD" w:rsidRPr="003539C5" w:rsidRDefault="00B75BAA">
      <w:pPr>
        <w:pStyle w:val="NLSignature"/>
        <w:rPr>
          <w:lang w:val="en-AU"/>
        </w:rPr>
      </w:pPr>
      <w:r w:rsidRPr="003539C5">
        <w:rPr>
          <w:lang w:val="en-AU"/>
        </w:rPr>
        <w:t>Signed by</w:t>
      </w:r>
    </w:p>
    <w:p w14:paraId="22177625" w14:textId="77777777" w:rsidR="00AC1C9C" w:rsidRPr="003539C5" w:rsidRDefault="00935FFB" w:rsidP="00CB4826">
      <w:pPr>
        <w:pStyle w:val="Heading2"/>
        <w:rPr>
          <w:lang w:val="en-AU"/>
        </w:rPr>
      </w:pPr>
      <w:r w:rsidRPr="003539C5">
        <w:rPr>
          <w:lang w:val="en-AU"/>
        </w:rPr>
        <w:t>The Schedule</w:t>
      </w:r>
      <w:r w:rsidR="00FE7710">
        <w:rPr>
          <w:lang w:val="en-AU"/>
        </w:rPr>
        <w:t xml:space="preserve">: </w:t>
      </w:r>
      <w:r w:rsidR="004A77D5" w:rsidRPr="003539C5">
        <w:rPr>
          <w:lang w:val="en-AU"/>
        </w:rPr>
        <w:t>Allocation of areas</w:t>
      </w:r>
    </w:p>
    <w:p w14:paraId="791C31E5" w14:textId="77777777" w:rsidR="00AC1C9C" w:rsidRPr="003539C5" w:rsidRDefault="00935FFB" w:rsidP="00CB4826">
      <w:pPr>
        <w:pStyle w:val="NLNotesHeading1"/>
        <w:rPr>
          <w:lang w:val="en-AU"/>
        </w:rPr>
      </w:pPr>
      <w:r w:rsidRPr="003539C5">
        <w:rPr>
          <w:lang w:val="en-AU"/>
        </w:rPr>
        <w:t>Joint Area</w:t>
      </w:r>
    </w:p>
    <w:p w14:paraId="49B310D5" w14:textId="77777777" w:rsidR="00AC1C9C" w:rsidRPr="003539C5" w:rsidRDefault="00935FFB" w:rsidP="00CB4826">
      <w:pPr>
        <w:rPr>
          <w:lang w:val="en-AU"/>
        </w:rPr>
      </w:pPr>
      <w:r w:rsidRPr="003539C5">
        <w:rPr>
          <w:rStyle w:val="NLBlueText"/>
          <w:lang w:val="en-AU"/>
        </w:rPr>
        <w:t>[Enter description of part of the Property for common usage such as kitchen, entrance way; garden, garage, stairs, lift and common passage as mutually agreed]</w:t>
      </w:r>
      <w:r w:rsidRPr="003539C5">
        <w:rPr>
          <w:lang w:val="en-AU"/>
        </w:rPr>
        <w:t>.</w:t>
      </w:r>
    </w:p>
    <w:p w14:paraId="759991EB" w14:textId="77777777" w:rsidR="00AC1C9C" w:rsidRPr="003539C5" w:rsidRDefault="00935FFB" w:rsidP="00CB4826">
      <w:pPr>
        <w:pStyle w:val="NLNotesHeading1"/>
        <w:rPr>
          <w:lang w:val="en-AU"/>
        </w:rPr>
      </w:pPr>
      <w:r w:rsidRPr="003539C5">
        <w:rPr>
          <w:lang w:val="en-AU"/>
        </w:rPr>
        <w:t>Personal Areas:</w:t>
      </w:r>
    </w:p>
    <w:p w14:paraId="1F7FDCB5" w14:textId="77777777" w:rsidR="00AC1C9C" w:rsidRPr="003539C5" w:rsidRDefault="00935FFB" w:rsidP="00CB4826">
      <w:pPr>
        <w:rPr>
          <w:lang w:val="en-AU"/>
        </w:rPr>
      </w:pPr>
      <w:r w:rsidRPr="003539C5">
        <w:rPr>
          <w:rStyle w:val="NLBlueText"/>
          <w:lang w:val="en-AU"/>
        </w:rPr>
        <w:t>[Enter complete details about the Personal Area exclusively to be owned and possessed by each Owner in clear terms.</w:t>
      </w:r>
      <w:r w:rsidR="00AC1C9C" w:rsidRPr="003539C5">
        <w:rPr>
          <w:rStyle w:val="NLBlueText"/>
          <w:lang w:val="en-AU"/>
        </w:rPr>
        <w:t xml:space="preserve"> </w:t>
      </w:r>
      <w:r w:rsidRPr="003539C5">
        <w:rPr>
          <w:rStyle w:val="NLBlueText"/>
          <w:lang w:val="en-AU"/>
        </w:rPr>
        <w:t>A plan may be necessary]</w:t>
      </w:r>
      <w:r w:rsidRPr="003539C5">
        <w:rPr>
          <w:lang w:val="en-AU"/>
        </w:rPr>
        <w:t>.</w:t>
      </w:r>
    </w:p>
    <w:p w14:paraId="0742DACF" w14:textId="77777777" w:rsidR="00AC1C9C" w:rsidRPr="003539C5" w:rsidRDefault="00AC1C9C">
      <w:pPr>
        <w:spacing w:before="0" w:after="0" w:line="240" w:lineRule="auto"/>
        <w:rPr>
          <w:rFonts w:eastAsia="Times New Roman"/>
          <w:b/>
          <w:bCs/>
          <w:color w:val="4F81BD"/>
          <w:sz w:val="40"/>
          <w:szCs w:val="26"/>
          <w:lang w:val="en-AU"/>
        </w:rPr>
      </w:pPr>
      <w:r w:rsidRPr="003539C5">
        <w:rPr>
          <w:lang w:val="en-AU"/>
        </w:rPr>
        <w:br w:type="page"/>
      </w:r>
    </w:p>
    <w:p w14:paraId="2AD0DC84" w14:textId="77777777" w:rsidR="00935FFB" w:rsidRPr="003539C5" w:rsidRDefault="00935FFB" w:rsidP="00AC1C9C">
      <w:pPr>
        <w:pStyle w:val="NLNotesTitle"/>
        <w:rPr>
          <w:lang w:val="en-AU"/>
        </w:rPr>
      </w:pPr>
      <w:r w:rsidRPr="003539C5">
        <w:rPr>
          <w:lang w:val="en-AU"/>
        </w:rPr>
        <w:lastRenderedPageBreak/>
        <w:t>Explanatory notes:</w:t>
      </w:r>
    </w:p>
    <w:p w14:paraId="29A878F7" w14:textId="77777777" w:rsidR="00AC1C9C" w:rsidRPr="003539C5" w:rsidRDefault="00935FFB" w:rsidP="001A6A48">
      <w:pPr>
        <w:pStyle w:val="NLNotesHeading1"/>
        <w:rPr>
          <w:lang w:val="en-AU"/>
        </w:rPr>
      </w:pPr>
      <w:r w:rsidRPr="003539C5">
        <w:rPr>
          <w:lang w:val="en-AU"/>
        </w:rPr>
        <w:t>Shared ownership agreement residential property</w:t>
      </w:r>
    </w:p>
    <w:p w14:paraId="3F355A5F" w14:textId="77777777" w:rsidR="00AC1C9C" w:rsidRPr="003539C5" w:rsidRDefault="008C3E0A" w:rsidP="00AC1C9C">
      <w:pPr>
        <w:pStyle w:val="NLNotesSectionTitle"/>
        <w:rPr>
          <w:lang w:val="en-AU"/>
        </w:rPr>
      </w:pPr>
      <w:r>
        <w:rPr>
          <w:lang w:val="en-AU"/>
        </w:rPr>
        <w:t>General notes</w:t>
      </w:r>
    </w:p>
    <w:p w14:paraId="7CD8C2A7" w14:textId="77777777" w:rsidR="00AC1C9C" w:rsidRPr="003539C5" w:rsidRDefault="00935FFB" w:rsidP="001A6A48">
      <w:pPr>
        <w:pStyle w:val="NLAltNumberedBodyLevel0"/>
        <w:rPr>
          <w:lang w:val="en-AU"/>
        </w:rPr>
      </w:pPr>
      <w:r w:rsidRPr="003539C5">
        <w:rPr>
          <w:lang w:val="en-AU"/>
        </w:rPr>
        <w:t xml:space="preserve">This template is applicable where a residential property is to be purchased under joint ownership. </w:t>
      </w:r>
      <w:r w:rsidR="00FE7710">
        <w:rPr>
          <w:lang w:val="en-AU"/>
        </w:rPr>
        <w:t>It</w:t>
      </w:r>
      <w:r w:rsidRPr="003539C5">
        <w:rPr>
          <w:lang w:val="en-AU"/>
        </w:rPr>
        <w:t xml:space="preserve"> serves two purposes: first it is a trust deed, setting out the ownership shares; secondly it is a “sharing agreement” regulating the arrangements between the owners for all practical matters.</w:t>
      </w:r>
    </w:p>
    <w:p w14:paraId="22B08033" w14:textId="3B48DE94" w:rsidR="00AC1C9C" w:rsidRPr="003539C5" w:rsidRDefault="00935FFB" w:rsidP="001A6A48">
      <w:pPr>
        <w:pStyle w:val="NLAltNumberedBodyLevel0"/>
        <w:rPr>
          <w:lang w:val="en-AU"/>
        </w:rPr>
      </w:pPr>
      <w:r w:rsidRPr="003539C5">
        <w:rPr>
          <w:lang w:val="en-AU"/>
        </w:rPr>
        <w:t>You should make sure your solicitor</w:t>
      </w:r>
      <w:r w:rsidR="004725F7">
        <w:rPr>
          <w:lang w:val="en-AU"/>
        </w:rPr>
        <w:t>/conveyancer/settlement agent</w:t>
      </w:r>
      <w:r w:rsidRPr="003539C5">
        <w:rPr>
          <w:lang w:val="en-AU"/>
        </w:rPr>
        <w:t xml:space="preserve"> has bought the property for you as </w:t>
      </w:r>
      <w:r w:rsidR="00166296" w:rsidRPr="003539C5">
        <w:rPr>
          <w:lang w:val="en-AU"/>
        </w:rPr>
        <w:t>tenants in common</w:t>
      </w:r>
      <w:r w:rsidR="004725F7">
        <w:rPr>
          <w:lang w:val="en-AU"/>
        </w:rPr>
        <w:t xml:space="preserve"> (as opposed to joint tenants)</w:t>
      </w:r>
      <w:r w:rsidRPr="003539C5">
        <w:rPr>
          <w:lang w:val="en-AU"/>
        </w:rPr>
        <w:t xml:space="preserve"> and you should insure it in your joint names.</w:t>
      </w:r>
    </w:p>
    <w:p w14:paraId="6832DDFF" w14:textId="77777777" w:rsidR="00AC1C9C" w:rsidRPr="003539C5" w:rsidRDefault="00935FFB" w:rsidP="001A6A48">
      <w:pPr>
        <w:pStyle w:val="NLAltNumberedBodyLevel0"/>
        <w:rPr>
          <w:lang w:val="en-AU"/>
        </w:rPr>
      </w:pPr>
      <w:r w:rsidRPr="003539C5">
        <w:rPr>
          <w:lang w:val="en-AU"/>
        </w:rPr>
        <w:t xml:space="preserve">You should use the names of all of the owners to replace </w:t>
      </w:r>
      <w:r w:rsidR="009750EE" w:rsidRPr="003539C5">
        <w:rPr>
          <w:lang w:val="en-AU"/>
        </w:rPr>
        <w:t>“(</w:t>
      </w:r>
      <w:r w:rsidR="009109E5" w:rsidRPr="003539C5">
        <w:rPr>
          <w:lang w:val="en-AU"/>
        </w:rPr>
        <w:t>ABC</w:t>
      </w:r>
      <w:r w:rsidR="009750EE" w:rsidRPr="003539C5">
        <w:rPr>
          <w:lang w:val="en-AU"/>
        </w:rPr>
        <w:t>)”</w:t>
      </w:r>
      <w:r w:rsidRPr="003539C5">
        <w:rPr>
          <w:lang w:val="en-AU"/>
        </w:rPr>
        <w:t xml:space="preserve"> and </w:t>
      </w:r>
      <w:r w:rsidR="009750EE" w:rsidRPr="003539C5">
        <w:rPr>
          <w:lang w:val="en-AU"/>
        </w:rPr>
        <w:t>“(</w:t>
      </w:r>
      <w:r w:rsidR="009109E5" w:rsidRPr="003539C5">
        <w:rPr>
          <w:lang w:val="en-AU"/>
        </w:rPr>
        <w:t>DEF</w:t>
      </w:r>
      <w:r w:rsidR="009750EE" w:rsidRPr="003539C5">
        <w:rPr>
          <w:lang w:val="en-AU"/>
        </w:rPr>
        <w:t>)”</w:t>
      </w:r>
      <w:r w:rsidRPr="003539C5">
        <w:rPr>
          <w:lang w:val="en-AU"/>
        </w:rPr>
        <w:t>.</w:t>
      </w:r>
      <w:r w:rsidR="00AC1C9C" w:rsidRPr="003539C5">
        <w:rPr>
          <w:lang w:val="en-AU"/>
        </w:rPr>
        <w:t xml:space="preserve"> </w:t>
      </w:r>
      <w:r w:rsidRPr="003539C5">
        <w:rPr>
          <w:lang w:val="en-AU"/>
        </w:rPr>
        <w:t>Simply insert their names in the agreement as and where required.</w:t>
      </w:r>
    </w:p>
    <w:p w14:paraId="027B65B1" w14:textId="77777777" w:rsidR="00935FFB" w:rsidRPr="003539C5" w:rsidRDefault="008C3E0A" w:rsidP="00AC1C9C">
      <w:pPr>
        <w:pStyle w:val="NLNotesSectionTitle"/>
        <w:rPr>
          <w:lang w:val="en-AU"/>
        </w:rPr>
      </w:pPr>
      <w:r>
        <w:rPr>
          <w:lang w:val="en-AU"/>
        </w:rPr>
        <w:t>Paragraph specific notes</w:t>
      </w:r>
    </w:p>
    <w:p w14:paraId="52F8F9E9" w14:textId="77777777" w:rsidR="00AC1C9C" w:rsidRPr="003539C5" w:rsidRDefault="00935FFB" w:rsidP="009917EA">
      <w:pPr>
        <w:rPr>
          <w:lang w:val="en-AU"/>
        </w:rPr>
      </w:pPr>
      <w:r w:rsidRPr="003539C5">
        <w:rPr>
          <w:lang w:val="en-AU"/>
        </w:rPr>
        <w:t>Note: numbering refers to paragraph numbers.</w:t>
      </w:r>
    </w:p>
    <w:p w14:paraId="34984BD8" w14:textId="77777777" w:rsidR="000277BD" w:rsidRPr="003539C5" w:rsidRDefault="008C50E5" w:rsidP="00BD5B46">
      <w:pPr>
        <w:pStyle w:val="NLAltNumberedBodyLevel0"/>
        <w:numPr>
          <w:ilvl w:val="0"/>
          <w:numId w:val="9"/>
        </w:numPr>
        <w:rPr>
          <w:b/>
          <w:lang w:val="en-AU"/>
        </w:rPr>
      </w:pPr>
      <w:r w:rsidRPr="003539C5">
        <w:rPr>
          <w:b/>
          <w:lang w:val="en-AU"/>
        </w:rPr>
        <w:t>Definitions</w:t>
      </w:r>
    </w:p>
    <w:p w14:paraId="51A27309" w14:textId="77777777" w:rsidR="00DC7F7E" w:rsidRPr="003539C5" w:rsidRDefault="00DC7F7E" w:rsidP="00DC7F7E">
      <w:pPr>
        <w:pStyle w:val="NLNonNumberedBody"/>
        <w:rPr>
          <w:lang w:val="en-AU"/>
        </w:rPr>
      </w:pPr>
      <w:r w:rsidRPr="003539C5">
        <w:rPr>
          <w:lang w:val="en-AU"/>
        </w:rPr>
        <w:t xml:space="preserve">You may change the terms as suitable to your agreement. We may not have been able to provide you with defined terms which are precisely suitable to your requirement. </w:t>
      </w:r>
      <w:proofErr w:type="gramStart"/>
      <w:r w:rsidRPr="003539C5">
        <w:rPr>
          <w:lang w:val="en-AU"/>
        </w:rPr>
        <w:t>By all means use</w:t>
      </w:r>
      <w:proofErr w:type="gramEnd"/>
      <w:r w:rsidRPr="003539C5">
        <w:rPr>
          <w:lang w:val="en-AU"/>
        </w:rPr>
        <w:t xml:space="preserve"> the search/replace function in your word processor to change them. But if you do change the defined word, make sure it applies to every use of it in the document.</w:t>
      </w:r>
    </w:p>
    <w:p w14:paraId="60240ABE" w14:textId="77777777" w:rsidR="00DC7F7E" w:rsidRPr="003539C5" w:rsidRDefault="00DC7F7E" w:rsidP="00DC7F7E">
      <w:pPr>
        <w:pStyle w:val="NLNonNumberedBody"/>
        <w:rPr>
          <w:lang w:val="en-AU"/>
        </w:rPr>
      </w:pPr>
      <w:r w:rsidRPr="003539C5">
        <w:rPr>
          <w:lang w:val="en-AU"/>
        </w:rPr>
        <w:t>Remember too, that when a word or phrase is defined, the defined meaning, capitalised, takes precedence over the common meaning of that word or phrase.</w:t>
      </w:r>
    </w:p>
    <w:p w14:paraId="61BCF922" w14:textId="77777777" w:rsidR="000277BD" w:rsidRPr="003539C5" w:rsidRDefault="00DC7F7E" w:rsidP="00BE4124">
      <w:pPr>
        <w:pStyle w:val="NLNonNumberedBody"/>
        <w:rPr>
          <w:lang w:val="en-AU"/>
        </w:rPr>
      </w:pPr>
      <w:r w:rsidRPr="003539C5">
        <w:rPr>
          <w:lang w:val="en-AU"/>
        </w:rPr>
        <w:t>You should first decide on the contents of the document, then return to check what definitions are needed and whether they really fit the text you have left in place.</w:t>
      </w:r>
    </w:p>
    <w:p w14:paraId="29AE6C96" w14:textId="77777777" w:rsidR="000277BD" w:rsidRPr="003539C5" w:rsidRDefault="008C50E5">
      <w:pPr>
        <w:pStyle w:val="NLAltNumberedBodyLevel0"/>
        <w:rPr>
          <w:b/>
          <w:lang w:val="en-AU"/>
        </w:rPr>
      </w:pPr>
      <w:r w:rsidRPr="003539C5">
        <w:rPr>
          <w:b/>
          <w:lang w:val="en-AU"/>
        </w:rPr>
        <w:t>Interpretation</w:t>
      </w:r>
    </w:p>
    <w:p w14:paraId="23888B2A" w14:textId="77777777" w:rsidR="005742B0" w:rsidRPr="003539C5" w:rsidRDefault="005A2801" w:rsidP="005742B0">
      <w:pPr>
        <w:pStyle w:val="NLAltNumberedBodyLevel0"/>
        <w:numPr>
          <w:ilvl w:val="0"/>
          <w:numId w:val="0"/>
        </w:numPr>
        <w:ind w:left="720"/>
        <w:rPr>
          <w:lang w:val="en-AU"/>
        </w:rPr>
      </w:pPr>
      <w:r w:rsidRPr="003539C5">
        <w:rPr>
          <w:lang w:val="en-AU"/>
        </w:rPr>
        <w:t>There are some very important points here that affect many other parts of the document. Leave these items in place unless there is a good reason to edit or remove. We suggest that you read them a couple of times so that as you run through the rest of the document, bells ring!</w:t>
      </w:r>
    </w:p>
    <w:p w14:paraId="484F8779" w14:textId="77777777" w:rsidR="000277BD" w:rsidRPr="003539C5" w:rsidRDefault="008C50E5">
      <w:pPr>
        <w:pStyle w:val="NLAltNumberedBodyLevel0"/>
        <w:rPr>
          <w:b/>
          <w:lang w:val="en-AU"/>
        </w:rPr>
      </w:pPr>
      <w:r w:rsidRPr="003539C5">
        <w:rPr>
          <w:b/>
          <w:lang w:val="en-AU"/>
        </w:rPr>
        <w:lastRenderedPageBreak/>
        <w:t>Terms of beneficial interest</w:t>
      </w:r>
    </w:p>
    <w:p w14:paraId="2E0D1628" w14:textId="77777777" w:rsidR="00FC2724" w:rsidRPr="003539C5" w:rsidRDefault="006720F3" w:rsidP="006720F3">
      <w:pPr>
        <w:pStyle w:val="NLAltNumberedBodyLevel0"/>
        <w:numPr>
          <w:ilvl w:val="0"/>
          <w:numId w:val="0"/>
        </w:numPr>
        <w:ind w:left="720"/>
        <w:rPr>
          <w:lang w:val="en-AU"/>
        </w:rPr>
      </w:pPr>
      <w:r w:rsidRPr="003539C5">
        <w:rPr>
          <w:lang w:val="en-AU"/>
        </w:rPr>
        <w:t xml:space="preserve">It is perfectly possible to own the </w:t>
      </w:r>
      <w:r w:rsidR="00351613" w:rsidRPr="003539C5">
        <w:rPr>
          <w:lang w:val="en-AU"/>
        </w:rPr>
        <w:t>p</w:t>
      </w:r>
      <w:r w:rsidRPr="003539C5">
        <w:rPr>
          <w:lang w:val="en-AU"/>
        </w:rPr>
        <w:t xml:space="preserve">roperty in one set of shares, pay expenses in some different ratio and occupy it under a third ratio. However, we strongly advise that the </w:t>
      </w:r>
      <w:r w:rsidR="00351613" w:rsidRPr="003539C5">
        <w:rPr>
          <w:lang w:val="en-AU"/>
        </w:rPr>
        <w:t>p</w:t>
      </w:r>
      <w:r w:rsidRPr="003539C5">
        <w:rPr>
          <w:lang w:val="en-AU"/>
        </w:rPr>
        <w:t>roperty is bought and occupied and all expenses paid in some simple proportion, by percentage.</w:t>
      </w:r>
    </w:p>
    <w:p w14:paraId="4717D745" w14:textId="77777777" w:rsidR="000277BD" w:rsidRPr="003539C5" w:rsidRDefault="008C50E5">
      <w:pPr>
        <w:pStyle w:val="NLAltNumberedBodyLevel0"/>
        <w:rPr>
          <w:b/>
          <w:lang w:val="en-AU"/>
        </w:rPr>
      </w:pPr>
      <w:r w:rsidRPr="003539C5">
        <w:rPr>
          <w:b/>
          <w:lang w:val="en-AU"/>
        </w:rPr>
        <w:t>Relationship of Owners</w:t>
      </w:r>
    </w:p>
    <w:p w14:paraId="78AA4AA1" w14:textId="77777777" w:rsidR="000277BD" w:rsidRPr="003539C5" w:rsidRDefault="008D0469" w:rsidP="008D0469">
      <w:pPr>
        <w:pStyle w:val="NLAltNumberedBodyLevel0"/>
        <w:numPr>
          <w:ilvl w:val="0"/>
          <w:numId w:val="0"/>
        </w:numPr>
        <w:ind w:left="720"/>
        <w:rPr>
          <w:lang w:val="en-AU"/>
        </w:rPr>
      </w:pPr>
      <w:r w:rsidRPr="003539C5">
        <w:rPr>
          <w:lang w:val="en-AU"/>
        </w:rPr>
        <w:t>This is a basic provision to make legal relationships clear.</w:t>
      </w:r>
    </w:p>
    <w:p w14:paraId="37FDF727" w14:textId="77777777" w:rsidR="000277BD" w:rsidRPr="003539C5" w:rsidRDefault="008C50E5">
      <w:pPr>
        <w:pStyle w:val="NLAltNumberedBodyLevel0"/>
        <w:rPr>
          <w:b/>
          <w:lang w:val="en-AU"/>
        </w:rPr>
      </w:pPr>
      <w:r w:rsidRPr="003539C5">
        <w:rPr>
          <w:b/>
          <w:lang w:val="en-AU"/>
        </w:rPr>
        <w:t>Price and payment for the Property</w:t>
      </w:r>
    </w:p>
    <w:p w14:paraId="24FF65F7" w14:textId="779B0BBA" w:rsidR="00BE4124" w:rsidRPr="003539C5" w:rsidRDefault="00BE6BC6" w:rsidP="00BE4124">
      <w:pPr>
        <w:pStyle w:val="NLNonNumberedBody"/>
        <w:rPr>
          <w:lang w:val="en-AU"/>
        </w:rPr>
      </w:pPr>
      <w:r w:rsidRPr="003539C5">
        <w:rPr>
          <w:lang w:val="en-AU"/>
        </w:rPr>
        <w:t>It is important to think through and set down clearly, you</w:t>
      </w:r>
      <w:r w:rsidR="004725F7">
        <w:rPr>
          <w:lang w:val="en-AU"/>
        </w:rPr>
        <w:t>r</w:t>
      </w:r>
      <w:r w:rsidRPr="003539C5">
        <w:rPr>
          <w:lang w:val="en-AU"/>
        </w:rPr>
        <w:t xml:space="preserve"> precise arrangements for who pays what and when. This paragraph provides alternatives for the</w:t>
      </w:r>
      <w:r w:rsidR="004725F7">
        <w:rPr>
          <w:lang w:val="en-AU"/>
        </w:rPr>
        <w:t xml:space="preserve"> purchase price depending on</w:t>
      </w:r>
      <w:r w:rsidRPr="003539C5">
        <w:rPr>
          <w:lang w:val="en-AU"/>
        </w:rPr>
        <w:t xml:space="preserve"> whether the property has already been bought at the time it is signed.</w:t>
      </w:r>
    </w:p>
    <w:p w14:paraId="74F7838D" w14:textId="77777777" w:rsidR="000277BD" w:rsidRPr="003539C5" w:rsidRDefault="008C50E5">
      <w:pPr>
        <w:pStyle w:val="NLAltNumberedBodyLevel0"/>
        <w:rPr>
          <w:b/>
          <w:lang w:val="en-AU"/>
        </w:rPr>
      </w:pPr>
      <w:r w:rsidRPr="003539C5">
        <w:rPr>
          <w:b/>
          <w:lang w:val="en-AU"/>
        </w:rPr>
        <w:t>Use of the Property</w:t>
      </w:r>
    </w:p>
    <w:p w14:paraId="3E78A055" w14:textId="053B879C" w:rsidR="004725F7" w:rsidRDefault="00BE6BC6" w:rsidP="004725F7">
      <w:pPr>
        <w:pStyle w:val="NLAltNumberedBodyLevel0"/>
        <w:numPr>
          <w:ilvl w:val="0"/>
          <w:numId w:val="0"/>
        </w:numPr>
        <w:ind w:left="720"/>
        <w:rPr>
          <w:lang w:val="en-AU"/>
        </w:rPr>
      </w:pPr>
      <w:r w:rsidRPr="003539C5">
        <w:rPr>
          <w:lang w:val="en-AU"/>
        </w:rPr>
        <w:t>It is very important to set down the precise “rules” as to who is allowed to live and visit and under what circumstances. Arrangements like this one may be undertaken with friends or relatives. Everyone is anxious not to “rock the boat”</w:t>
      </w:r>
      <w:r w:rsidR="004725F7">
        <w:rPr>
          <w:lang w:val="en-AU"/>
        </w:rPr>
        <w:t xml:space="preserve"> so avoid</w:t>
      </w:r>
      <w:r w:rsidRPr="003539C5">
        <w:rPr>
          <w:lang w:val="en-AU"/>
        </w:rPr>
        <w:t xml:space="preserve"> saying anything controversial. However, this agreement is specifically to </w:t>
      </w:r>
      <w:proofErr w:type="gramStart"/>
      <w:r w:rsidRPr="003539C5">
        <w:rPr>
          <w:lang w:val="en-AU"/>
        </w:rPr>
        <w:t>open up</w:t>
      </w:r>
      <w:proofErr w:type="gramEnd"/>
      <w:r w:rsidRPr="003539C5">
        <w:rPr>
          <w:lang w:val="en-AU"/>
        </w:rPr>
        <w:t xml:space="preserve"> the wishes and requirements of the owners, so it provides an opportunity to set down matters which might just be unwelcome if stated verbally after a problem has arisen.</w:t>
      </w:r>
      <w:r w:rsidR="00071F22">
        <w:rPr>
          <w:lang w:val="en-AU"/>
        </w:rPr>
        <w:t xml:space="preserve"> If the property is to be developed then further detail to this end will be required.</w:t>
      </w:r>
    </w:p>
    <w:p w14:paraId="5D0E0F33" w14:textId="77777777" w:rsidR="000277BD" w:rsidRPr="003539C5" w:rsidRDefault="008C50E5">
      <w:pPr>
        <w:pStyle w:val="NLAltNumberedBodyLevel0"/>
        <w:rPr>
          <w:b/>
          <w:lang w:val="en-AU"/>
        </w:rPr>
      </w:pPr>
      <w:r w:rsidRPr="003539C5">
        <w:rPr>
          <w:b/>
          <w:lang w:val="en-AU"/>
        </w:rPr>
        <w:t>Joint expenses</w:t>
      </w:r>
    </w:p>
    <w:p w14:paraId="7F69F509" w14:textId="77777777" w:rsidR="000277BD" w:rsidRPr="003539C5" w:rsidRDefault="00BE6BC6" w:rsidP="00BE4124">
      <w:pPr>
        <w:pStyle w:val="NLNonNumberedBody"/>
        <w:rPr>
          <w:lang w:val="en-AU"/>
        </w:rPr>
      </w:pPr>
      <w:r w:rsidRPr="003539C5">
        <w:rPr>
          <w:lang w:val="en-AU"/>
        </w:rPr>
        <w:t xml:space="preserve">We cannot know what expenses will be incurred nor how you will wish to share them. The important point here is to make sure you do have agreed arrangements. If one </w:t>
      </w:r>
      <w:r w:rsidR="00D464C0">
        <w:rPr>
          <w:lang w:val="en-AU"/>
        </w:rPr>
        <w:t>o</w:t>
      </w:r>
      <w:r w:rsidRPr="003539C5">
        <w:rPr>
          <w:lang w:val="en-AU"/>
        </w:rPr>
        <w:t>wner may not be able to meet such commitments as they come due, then a system should be put in place for regular advance payments of a specified sum to be paid into a joint bank account.</w:t>
      </w:r>
    </w:p>
    <w:p w14:paraId="1EEA4E7C" w14:textId="77777777" w:rsidR="000277BD" w:rsidRPr="003539C5" w:rsidRDefault="008C50E5">
      <w:pPr>
        <w:pStyle w:val="NLAltNumberedBodyLevel0"/>
        <w:rPr>
          <w:b/>
          <w:lang w:val="en-AU"/>
        </w:rPr>
      </w:pPr>
      <w:r w:rsidRPr="003539C5">
        <w:rPr>
          <w:b/>
          <w:lang w:val="en-AU"/>
        </w:rPr>
        <w:t xml:space="preserve">Management and </w:t>
      </w:r>
      <w:r w:rsidR="00351613" w:rsidRPr="003539C5">
        <w:rPr>
          <w:b/>
          <w:lang w:val="en-AU"/>
        </w:rPr>
        <w:t>E</w:t>
      </w:r>
      <w:r w:rsidRPr="003539C5">
        <w:rPr>
          <w:b/>
          <w:lang w:val="en-AU"/>
        </w:rPr>
        <w:t>xpenses</w:t>
      </w:r>
    </w:p>
    <w:p w14:paraId="1DD1BA66" w14:textId="77777777" w:rsidR="006720F3" w:rsidRPr="003539C5" w:rsidRDefault="006720F3" w:rsidP="006720F3">
      <w:pPr>
        <w:pStyle w:val="NLAltNumberedBodyLevel0"/>
        <w:numPr>
          <w:ilvl w:val="0"/>
          <w:numId w:val="0"/>
        </w:numPr>
        <w:ind w:left="720"/>
        <w:rPr>
          <w:lang w:val="en-AU"/>
        </w:rPr>
      </w:pPr>
      <w:r w:rsidRPr="003539C5">
        <w:rPr>
          <w:lang w:val="en-AU"/>
        </w:rPr>
        <w:t xml:space="preserve">What you want in this paragraph depends on how many people will share the property and on what terms you intend to manage it. For </w:t>
      </w:r>
      <w:r w:rsidR="0024522F" w:rsidRPr="003539C5">
        <w:rPr>
          <w:lang w:val="en-AU"/>
        </w:rPr>
        <w:t>example,</w:t>
      </w:r>
      <w:r w:rsidRPr="003539C5">
        <w:rPr>
          <w:lang w:val="en-AU"/>
        </w:rPr>
        <w:t xml:space="preserve"> this paragraph can be redrafted as to ensure payment of the expenses in a joint bank account in good time to meet the demands as they become due.</w:t>
      </w:r>
    </w:p>
    <w:p w14:paraId="11E89C3F" w14:textId="1796BD1D" w:rsidR="000277BD" w:rsidRDefault="006720F3" w:rsidP="006720F3">
      <w:pPr>
        <w:pStyle w:val="NLAltNumberedBodyLevel0"/>
        <w:numPr>
          <w:ilvl w:val="0"/>
          <w:numId w:val="0"/>
        </w:numPr>
        <w:ind w:left="720"/>
        <w:rPr>
          <w:lang w:val="en-AU"/>
        </w:rPr>
      </w:pPr>
      <w:r w:rsidRPr="003539C5">
        <w:rPr>
          <w:lang w:val="en-AU"/>
        </w:rPr>
        <w:t>Remem</w:t>
      </w:r>
      <w:r w:rsidR="00071F22">
        <w:rPr>
          <w:lang w:val="en-AU"/>
        </w:rPr>
        <w:t xml:space="preserve">ber that as far as any supplier, contractor or tradesman </w:t>
      </w:r>
      <w:r w:rsidRPr="003539C5">
        <w:rPr>
          <w:lang w:val="en-AU"/>
        </w:rPr>
        <w:t>is concerned, the bill will be paid by the person named on it. If that is to be you, make sure you are going to get the money in from your co-owners!</w:t>
      </w:r>
    </w:p>
    <w:p w14:paraId="0CE1ACD9" w14:textId="77777777" w:rsidR="00071F22" w:rsidRPr="003539C5" w:rsidRDefault="00071F22" w:rsidP="006720F3">
      <w:pPr>
        <w:pStyle w:val="NLAltNumberedBodyLevel0"/>
        <w:numPr>
          <w:ilvl w:val="0"/>
          <w:numId w:val="0"/>
        </w:numPr>
        <w:ind w:left="720"/>
        <w:rPr>
          <w:lang w:val="en-AU"/>
        </w:rPr>
      </w:pPr>
    </w:p>
    <w:p w14:paraId="23BED16A" w14:textId="77777777" w:rsidR="000277BD" w:rsidRPr="003539C5" w:rsidRDefault="008C50E5">
      <w:pPr>
        <w:pStyle w:val="NLAltNumberedBodyLevel0"/>
        <w:rPr>
          <w:b/>
          <w:lang w:val="en-AU"/>
        </w:rPr>
      </w:pPr>
      <w:r w:rsidRPr="003539C5">
        <w:rPr>
          <w:b/>
          <w:lang w:val="en-AU"/>
        </w:rPr>
        <w:lastRenderedPageBreak/>
        <w:t>Undertakings by the Owners</w:t>
      </w:r>
    </w:p>
    <w:p w14:paraId="6A748FA5" w14:textId="77777777" w:rsidR="000277BD" w:rsidRPr="003539C5" w:rsidRDefault="00BE6BC6" w:rsidP="00BE4124">
      <w:pPr>
        <w:pStyle w:val="NLNonNumberedBody"/>
        <w:rPr>
          <w:lang w:val="en-AU"/>
        </w:rPr>
      </w:pPr>
      <w:r w:rsidRPr="003539C5">
        <w:rPr>
          <w:lang w:val="en-AU"/>
        </w:rPr>
        <w:t>This is a menu of items which could be included in this agreement, provided to prompt your consideration. No doubt you will think of many more and delete many of these.</w:t>
      </w:r>
    </w:p>
    <w:p w14:paraId="14B7995E" w14:textId="77777777" w:rsidR="000277BD" w:rsidRPr="003539C5" w:rsidRDefault="008C50E5">
      <w:pPr>
        <w:pStyle w:val="NLAltNumberedBodyLevel0"/>
        <w:rPr>
          <w:b/>
          <w:lang w:val="en-AU"/>
        </w:rPr>
      </w:pPr>
      <w:r w:rsidRPr="003539C5">
        <w:rPr>
          <w:b/>
          <w:lang w:val="en-AU"/>
        </w:rPr>
        <w:t>Warranties and indemnities</w:t>
      </w:r>
    </w:p>
    <w:p w14:paraId="62835841" w14:textId="77777777" w:rsidR="000D50DB" w:rsidRPr="003539C5" w:rsidRDefault="006B601E" w:rsidP="000D50DB">
      <w:pPr>
        <w:pStyle w:val="NLAltNumberedBodyLevel0"/>
        <w:numPr>
          <w:ilvl w:val="0"/>
          <w:numId w:val="0"/>
        </w:numPr>
        <w:ind w:left="720"/>
        <w:rPr>
          <w:lang w:val="en-AU"/>
        </w:rPr>
      </w:pPr>
      <w:r w:rsidRPr="003539C5">
        <w:rPr>
          <w:lang w:val="en-AU"/>
        </w:rPr>
        <w:t>A simple indemnity. Leave or remove, depending on the relationship between the co-owners.</w:t>
      </w:r>
    </w:p>
    <w:p w14:paraId="63DD9CCA" w14:textId="77777777" w:rsidR="000277BD" w:rsidRPr="003539C5" w:rsidRDefault="008C50E5">
      <w:pPr>
        <w:pStyle w:val="NLAltNumberedBodyLevel0"/>
        <w:rPr>
          <w:b/>
          <w:lang w:val="en-AU"/>
        </w:rPr>
      </w:pPr>
      <w:r w:rsidRPr="003539C5">
        <w:rPr>
          <w:b/>
          <w:lang w:val="en-AU"/>
        </w:rPr>
        <w:t>Confidentiality</w:t>
      </w:r>
    </w:p>
    <w:p w14:paraId="47D4CFCB" w14:textId="77777777" w:rsidR="004677A5" w:rsidRPr="003539C5" w:rsidRDefault="006250E9">
      <w:pPr>
        <w:pStyle w:val="NLAltNumberedBodyLevel0"/>
        <w:numPr>
          <w:ilvl w:val="0"/>
          <w:numId w:val="0"/>
        </w:numPr>
        <w:ind w:left="720"/>
        <w:rPr>
          <w:lang w:val="en-AU"/>
        </w:rPr>
      </w:pPr>
      <w:r w:rsidRPr="003539C5">
        <w:rPr>
          <w:lang w:val="en-AU"/>
        </w:rPr>
        <w:t>A useful provision for all owners. Neither side wants his life to be revealed on a social network.</w:t>
      </w:r>
    </w:p>
    <w:p w14:paraId="4A34737D" w14:textId="77777777" w:rsidR="000277BD" w:rsidRPr="003539C5" w:rsidRDefault="008C50E5">
      <w:pPr>
        <w:pStyle w:val="NLAltNumberedBodyLevel0"/>
        <w:rPr>
          <w:b/>
          <w:lang w:val="en-AU"/>
        </w:rPr>
      </w:pPr>
      <w:r w:rsidRPr="003539C5">
        <w:rPr>
          <w:b/>
          <w:lang w:val="en-AU"/>
        </w:rPr>
        <w:t>Long stop termination date</w:t>
      </w:r>
    </w:p>
    <w:p w14:paraId="593F6CF5" w14:textId="77777777" w:rsidR="000277BD" w:rsidRPr="003539C5" w:rsidRDefault="00BE4124" w:rsidP="00BE4124">
      <w:pPr>
        <w:pStyle w:val="NLNonNumberedBody"/>
        <w:rPr>
          <w:lang w:val="en-AU"/>
        </w:rPr>
      </w:pPr>
      <w:r w:rsidRPr="003539C5">
        <w:rPr>
          <w:lang w:val="en-AU"/>
        </w:rPr>
        <w:t>A long stop termination is advisable in case all else fails. All parties can take comfort that they can see a point in time when they will have their money back. This date may be two years or ten years ahead. The actual date is immaterial.</w:t>
      </w:r>
    </w:p>
    <w:p w14:paraId="7143D814" w14:textId="77777777" w:rsidR="00532B12" w:rsidRPr="003539C5" w:rsidRDefault="00356E68" w:rsidP="00D4426F">
      <w:pPr>
        <w:ind w:left="720" w:hanging="720"/>
        <w:rPr>
          <w:lang w:val="en-AU"/>
        </w:rPr>
      </w:pPr>
      <w:r w:rsidRPr="003539C5">
        <w:rPr>
          <w:lang w:val="en-AU"/>
        </w:rPr>
        <w:t>1</w:t>
      </w:r>
      <w:r w:rsidR="00A121D3" w:rsidRPr="003539C5">
        <w:rPr>
          <w:lang w:val="en-AU"/>
        </w:rPr>
        <w:t>3</w:t>
      </w:r>
      <w:r w:rsidRPr="003539C5">
        <w:rPr>
          <w:lang w:val="en-AU"/>
        </w:rPr>
        <w:t>.1</w:t>
      </w:r>
      <w:r w:rsidRPr="003539C5">
        <w:rPr>
          <w:lang w:val="en-AU"/>
        </w:rPr>
        <w:tab/>
        <w:t>This provision can stand alone if required as it provides a simple but brutal termination. There is nothing to prevent the sharers to enter into a new agreement at or before that date if they so wish.</w:t>
      </w:r>
    </w:p>
    <w:p w14:paraId="52C578BE" w14:textId="77777777" w:rsidR="000277BD" w:rsidRPr="003539C5" w:rsidRDefault="008C50E5">
      <w:pPr>
        <w:pStyle w:val="NLAltNumberedBodyLevel0"/>
        <w:rPr>
          <w:b/>
          <w:lang w:val="en-AU"/>
        </w:rPr>
      </w:pPr>
      <w:r w:rsidRPr="003539C5">
        <w:rPr>
          <w:b/>
          <w:lang w:val="en-AU"/>
        </w:rPr>
        <w:t>Termination and assignment</w:t>
      </w:r>
    </w:p>
    <w:p w14:paraId="7CB5E610" w14:textId="77777777" w:rsidR="00BE4124" w:rsidRPr="003539C5" w:rsidRDefault="00BE4124" w:rsidP="008D31EE">
      <w:pPr>
        <w:pStyle w:val="NLNonNumberedBody"/>
        <w:rPr>
          <w:lang w:val="en-AU"/>
        </w:rPr>
      </w:pPr>
      <w:r w:rsidRPr="003539C5">
        <w:rPr>
          <w:lang w:val="en-AU"/>
        </w:rPr>
        <w:t xml:space="preserve">A simple and fair exit strategy is essential. However, the legal position complicates your choice. Under </w:t>
      </w:r>
      <w:r w:rsidR="00357D8D" w:rsidRPr="003539C5">
        <w:rPr>
          <w:lang w:val="en-AU"/>
        </w:rPr>
        <w:t>Australian</w:t>
      </w:r>
      <w:r w:rsidRPr="003539C5">
        <w:rPr>
          <w:lang w:val="en-AU"/>
        </w:rPr>
        <w:t xml:space="preserve"> </w:t>
      </w:r>
      <w:proofErr w:type="gramStart"/>
      <w:r w:rsidRPr="003539C5">
        <w:rPr>
          <w:lang w:val="en-AU"/>
        </w:rPr>
        <w:t>law,  any</w:t>
      </w:r>
      <w:proofErr w:type="gramEnd"/>
      <w:r w:rsidRPr="003539C5">
        <w:rPr>
          <w:lang w:val="en-AU"/>
        </w:rPr>
        <w:t xml:space="preserve"> co-owner can obtain a court order for the sale of the property, even if another owner objects. However, the judge may take notice of the agreement and may well delay the effect of the order or make it on terms which avoid penalising the “innocent” party.</w:t>
      </w:r>
    </w:p>
    <w:p w14:paraId="6947FA3B" w14:textId="77777777" w:rsidR="004452DC" w:rsidRPr="003539C5" w:rsidRDefault="00BE4124">
      <w:pPr>
        <w:pStyle w:val="NLNonNumberedBody"/>
        <w:rPr>
          <w:lang w:val="en-AU"/>
        </w:rPr>
      </w:pPr>
      <w:r w:rsidRPr="003539C5">
        <w:rPr>
          <w:lang w:val="en-AU"/>
        </w:rPr>
        <w:t xml:space="preserve">A second issue is that it may be undesirable for a party wishing to leave the arrangement to be free to sell his share to any (awful!) </w:t>
      </w:r>
      <w:r w:rsidR="00DF69AF" w:rsidRPr="003539C5">
        <w:rPr>
          <w:lang w:val="en-AU"/>
        </w:rPr>
        <w:t>p</w:t>
      </w:r>
      <w:r w:rsidRPr="003539C5">
        <w:rPr>
          <w:lang w:val="en-AU"/>
        </w:rPr>
        <w:t xml:space="preserve">erson he likes, leaving the other owners to make the best of a difficult relationship. On the other </w:t>
      </w:r>
      <w:proofErr w:type="gramStart"/>
      <w:r w:rsidRPr="003539C5">
        <w:rPr>
          <w:lang w:val="en-AU"/>
        </w:rPr>
        <w:t>hand</w:t>
      </w:r>
      <w:proofErr w:type="gramEnd"/>
      <w:r w:rsidRPr="003539C5">
        <w:rPr>
          <w:lang w:val="en-AU"/>
        </w:rPr>
        <w:t xml:space="preserve"> an owner may be compelled to sell by unforeseeable circumstances. He may simply dislike the house location, or he may have suffered the death of a very close relative. In the first case, those remaining may have little sympathy; in the second case, they may have great sympathy.</w:t>
      </w:r>
    </w:p>
    <w:p w14:paraId="0957A48B" w14:textId="77777777" w:rsidR="004452DC" w:rsidRPr="003539C5" w:rsidRDefault="00BE4124">
      <w:pPr>
        <w:pStyle w:val="NLNonNumberedBody"/>
        <w:rPr>
          <w:lang w:val="en-AU"/>
        </w:rPr>
      </w:pPr>
      <w:r w:rsidRPr="003539C5">
        <w:rPr>
          <w:lang w:val="en-AU"/>
        </w:rPr>
        <w:t xml:space="preserve">The difficulty for the draftsman here is in how best to reconcile the opposing interests that may arise on a proposed sale. If the property is owned by two or three parties only, they may agree simply to sell up and </w:t>
      </w:r>
      <w:proofErr w:type="gramStart"/>
      <w:r w:rsidRPr="003539C5">
        <w:rPr>
          <w:lang w:val="en-AU"/>
        </w:rPr>
        <w:t>close down</w:t>
      </w:r>
      <w:proofErr w:type="gramEnd"/>
      <w:r w:rsidRPr="003539C5">
        <w:rPr>
          <w:lang w:val="en-AU"/>
        </w:rPr>
        <w:t xml:space="preserve"> the agreement. If there are more owners than two, then all those wishing to carry on will be inconvenienced by the seller. If that happens, it is only fair that the </w:t>
      </w:r>
      <w:r w:rsidRPr="003539C5">
        <w:rPr>
          <w:lang w:val="en-AU"/>
        </w:rPr>
        <w:lastRenderedPageBreak/>
        <w:t>person wanting out should be obliged to pay some penalty to the others to cover their financial loss and inconvenience.</w:t>
      </w:r>
    </w:p>
    <w:p w14:paraId="02502CAF" w14:textId="77777777" w:rsidR="00BE4124" w:rsidRPr="003539C5" w:rsidRDefault="00BE4124" w:rsidP="00BE4124">
      <w:pPr>
        <w:pStyle w:val="NLNonNumberedBody"/>
        <w:rPr>
          <w:lang w:val="en-AU"/>
        </w:rPr>
      </w:pPr>
      <w:r w:rsidRPr="003539C5">
        <w:rPr>
          <w:lang w:val="en-AU"/>
        </w:rPr>
        <w:t xml:space="preserve">When you draft your version, we advise you to take the strong and brutal view. You can always agree something gentler if circumstances arise which merit sympathy. </w:t>
      </w:r>
      <w:proofErr w:type="gramStart"/>
      <w:r w:rsidRPr="003539C5">
        <w:rPr>
          <w:lang w:val="en-AU"/>
        </w:rPr>
        <w:t>Generally speaking, the</w:t>
      </w:r>
      <w:proofErr w:type="gramEnd"/>
      <w:r w:rsidRPr="003539C5">
        <w:rPr>
          <w:lang w:val="en-AU"/>
        </w:rPr>
        <w:t xml:space="preserve"> more there are of you in the arrangement, the stricter it should be.</w:t>
      </w:r>
    </w:p>
    <w:p w14:paraId="58CEF44A" w14:textId="77777777" w:rsidR="000277BD" w:rsidRPr="003539C5" w:rsidRDefault="008C50E5">
      <w:pPr>
        <w:pStyle w:val="NLAltNumberedBodyLevel0"/>
        <w:rPr>
          <w:b/>
          <w:lang w:val="en-AU"/>
        </w:rPr>
      </w:pPr>
      <w:r w:rsidRPr="003539C5">
        <w:rPr>
          <w:b/>
          <w:lang w:val="en-AU"/>
        </w:rPr>
        <w:t>Ownership terminated by operation of law</w:t>
      </w:r>
    </w:p>
    <w:p w14:paraId="167E9600" w14:textId="77777777" w:rsidR="000277BD" w:rsidRPr="003539C5" w:rsidRDefault="00BE4124" w:rsidP="00BE4124">
      <w:pPr>
        <w:pStyle w:val="NLNonNumberedBody"/>
        <w:rPr>
          <w:lang w:val="en-AU"/>
        </w:rPr>
      </w:pPr>
      <w:r w:rsidRPr="003539C5">
        <w:rPr>
          <w:lang w:val="en-AU"/>
        </w:rPr>
        <w:t xml:space="preserve">Then there is the question of transfer by operation of law. What happens if one of the owners dies or is made bankrupt? The provisions in this document are intended to protect the owners left with the property. They can always decide to take a more generous position if they so choose, but as far as the agreement is concerned, the “innocent” owners are protected. It is particularly important that the rights of a trustee in bankruptcy are limited. Any provision in those terms is void - for obvious reasons. But a provision that the benefit of the agreement shall not be assigned without approval of the owners may effectively prevent the </w:t>
      </w:r>
      <w:r w:rsidR="0017641C" w:rsidRPr="003539C5">
        <w:rPr>
          <w:lang w:val="en-AU"/>
        </w:rPr>
        <w:t xml:space="preserve">executor or </w:t>
      </w:r>
      <w:r w:rsidRPr="003539C5">
        <w:rPr>
          <w:lang w:val="en-AU"/>
        </w:rPr>
        <w:t xml:space="preserve">Official Receiver </w:t>
      </w:r>
      <w:r w:rsidR="0017641C" w:rsidRPr="003539C5">
        <w:rPr>
          <w:lang w:val="en-AU"/>
        </w:rPr>
        <w:t>from</w:t>
      </w:r>
      <w:r w:rsidRPr="003539C5">
        <w:rPr>
          <w:lang w:val="en-AU"/>
        </w:rPr>
        <w:t xml:space="preserve"> assigning the interest outside the existing owners.</w:t>
      </w:r>
    </w:p>
    <w:p w14:paraId="114D43B0" w14:textId="77777777" w:rsidR="000277BD" w:rsidRPr="003539C5" w:rsidRDefault="008C50E5">
      <w:pPr>
        <w:pStyle w:val="NLAltNumberedBodyLevel0"/>
        <w:rPr>
          <w:b/>
          <w:lang w:val="en-AU"/>
        </w:rPr>
      </w:pPr>
      <w:r w:rsidRPr="003539C5">
        <w:rPr>
          <w:b/>
          <w:lang w:val="en-AU"/>
        </w:rPr>
        <w:t>Miscellaneous matters</w:t>
      </w:r>
    </w:p>
    <w:p w14:paraId="5C2A6791" w14:textId="77777777" w:rsidR="00BE4124" w:rsidRPr="003539C5" w:rsidRDefault="00BE4124" w:rsidP="00BE4124">
      <w:pPr>
        <w:pStyle w:val="NLNonNumberedBody"/>
        <w:rPr>
          <w:lang w:val="en-AU"/>
        </w:rPr>
      </w:pPr>
      <w:r w:rsidRPr="003539C5">
        <w:rPr>
          <w:lang w:val="en-AU"/>
        </w:rPr>
        <w:t>This paragraph contains a number of special points. We have identified each of these as important to protect you.</w:t>
      </w:r>
    </w:p>
    <w:p w14:paraId="1C54A442" w14:textId="77777777" w:rsidR="00E24C85" w:rsidRPr="003539C5" w:rsidRDefault="00935FFB" w:rsidP="00CC59F9">
      <w:pPr>
        <w:pStyle w:val="NLNotesSectionTitle"/>
        <w:rPr>
          <w:lang w:val="en-AU"/>
        </w:rPr>
      </w:pPr>
      <w:r w:rsidRPr="003539C5">
        <w:rPr>
          <w:lang w:val="en-AU"/>
        </w:rPr>
        <w:t>End of notes</w:t>
      </w:r>
    </w:p>
    <w:sectPr w:rsidR="00E24C85" w:rsidRPr="003539C5" w:rsidSect="00D749FB">
      <w:footerReference w:type="default" r:id="rId14"/>
      <w:pgSz w:w="11907" w:h="16839" w:code="9"/>
      <w:pgMar w:top="1440" w:right="1440" w:bottom="720" w:left="1440" w:header="720" w:footer="28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0123B" w14:textId="77777777" w:rsidR="009747A8" w:rsidRDefault="009747A8" w:rsidP="008063E9">
      <w:pPr>
        <w:spacing w:before="0" w:after="0" w:line="240" w:lineRule="auto"/>
      </w:pPr>
      <w:r>
        <w:separator/>
      </w:r>
    </w:p>
  </w:endnote>
  <w:endnote w:type="continuationSeparator" w:id="0">
    <w:p w14:paraId="7781F811" w14:textId="77777777" w:rsidR="009747A8" w:rsidRDefault="009747A8"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6048" w14:textId="77777777" w:rsidR="003C5026" w:rsidRDefault="003C50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B32C" w14:textId="77777777" w:rsidR="003C5026" w:rsidRDefault="003C50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EEED" w14:textId="77777777" w:rsidR="003C5026" w:rsidRDefault="003C502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67"/>
    </w:tblGrid>
    <w:tr w:rsidR="003C5026" w14:paraId="500363CC" w14:textId="77777777" w:rsidTr="003C5026">
      <w:tc>
        <w:tcPr>
          <w:tcW w:w="3067" w:type="dxa"/>
        </w:tcPr>
        <w:p w14:paraId="19CFDDFB" w14:textId="77777777" w:rsidR="003C5026" w:rsidRPr="005F2C43" w:rsidRDefault="003C5026" w:rsidP="005F2C43">
          <w:pPr>
            <w:pStyle w:val="Footer"/>
          </w:pPr>
          <w:bookmarkStart w:id="0" w:name="_GoBack"/>
          <w:bookmarkEnd w:id="0"/>
        </w:p>
      </w:tc>
    </w:tr>
  </w:tbl>
  <w:p w14:paraId="2D186858" w14:textId="77777777" w:rsidR="00AB7C3A" w:rsidRPr="008063E9" w:rsidRDefault="00AB7C3A" w:rsidP="008063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20F11" w14:textId="77777777" w:rsidR="009747A8" w:rsidRDefault="009747A8" w:rsidP="008063E9">
      <w:pPr>
        <w:spacing w:before="0" w:after="0" w:line="240" w:lineRule="auto"/>
      </w:pPr>
      <w:r>
        <w:separator/>
      </w:r>
    </w:p>
  </w:footnote>
  <w:footnote w:type="continuationSeparator" w:id="0">
    <w:p w14:paraId="00B46FD6" w14:textId="77777777" w:rsidR="009747A8" w:rsidRDefault="009747A8" w:rsidP="008063E9">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61FC" w14:textId="77777777" w:rsidR="003C5026" w:rsidRDefault="003C50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F19E" w14:textId="77777777" w:rsidR="003C5026" w:rsidRDefault="003C50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9EA0" w14:textId="77777777" w:rsidR="003C5026" w:rsidRDefault="003C50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nsid w:val="0F6F5B28"/>
    <w:multiLevelType w:val="multilevel"/>
    <w:tmpl w:val="496035E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15076AB2"/>
    <w:multiLevelType w:val="multilevel"/>
    <w:tmpl w:val="81925628"/>
    <w:numStyleLink w:val="NLNumberedBodyListStyleNoHeadings"/>
  </w:abstractNum>
  <w:abstractNum w:abstractNumId="4">
    <w:nsid w:val="345279CB"/>
    <w:multiLevelType w:val="multilevel"/>
    <w:tmpl w:val="B23A1268"/>
    <w:numStyleLink w:val="NLAltNumberedListStyle"/>
  </w:abstractNum>
  <w:abstractNum w:abstractNumId="5">
    <w:nsid w:val="3C8B64E2"/>
    <w:multiLevelType w:val="multilevel"/>
    <w:tmpl w:val="96FCE9BA"/>
    <w:numStyleLink w:val="NLNumberedBodyListStyle"/>
  </w:abstractNum>
  <w:abstractNum w:abstractNumId="6">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7"/>
  </w:num>
  <w:num w:numId="3">
    <w:abstractNumId w:val="3"/>
  </w:num>
  <w:num w:numId="4">
    <w:abstractNumId w:val="5"/>
    <w:lvlOverride w:ilvl="0">
      <w:lvl w:ilvl="0">
        <w:numFmt w:val="decimal"/>
        <w:pStyle w:val="Heading1"/>
        <w:lvlText w:val=""/>
        <w:lvlJc w:val="left"/>
      </w:lvl>
    </w:lvlOverride>
    <w:lvlOverride w:ilvl="1">
      <w:lvl w:ilvl="1">
        <w:start w:val="1"/>
        <w:numFmt w:val="decimal"/>
        <w:pStyle w:val="NLNumberedBodyLevel1"/>
        <w:lvlText w:val="%1.%2."/>
        <w:lvlJc w:val="left"/>
        <w:pPr>
          <w:tabs>
            <w:tab w:val="num" w:pos="1440"/>
          </w:tabs>
          <w:ind w:left="1440" w:hanging="720"/>
        </w:pPr>
        <w:rPr>
          <w:rFonts w:hint="default"/>
          <w:color w:val="auto"/>
        </w:rPr>
      </w:lvl>
    </w:lvlOverride>
  </w:num>
  <w:num w:numId="5">
    <w:abstractNumId w:val="6"/>
  </w:num>
  <w:num w:numId="6">
    <w:abstractNumId w:val="4"/>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 w:ilvl="0">
        <w:numFmt w:val="decimal"/>
        <w:pStyle w:val="Heading1"/>
        <w:lvlText w:val=""/>
        <w:lvlJc w:val="left"/>
      </w:lvl>
    </w:lvlOverride>
    <w:lvlOverride w:ilvl="1">
      <w:lvl w:ilvl="1">
        <w:start w:val="1"/>
        <w:numFmt w:val="decimal"/>
        <w:pStyle w:val="NLNumberedBodyLevel1"/>
        <w:lvlText w:val="%1.%2."/>
        <w:lvlJc w:val="left"/>
        <w:pPr>
          <w:tabs>
            <w:tab w:val="num" w:pos="1440"/>
          </w:tabs>
          <w:ind w:left="1440" w:hanging="720"/>
        </w:pPr>
        <w:rPr>
          <w:rFonts w:hint="default"/>
          <w:color w:val="auto"/>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D5"/>
    <w:rsid w:val="00012CD7"/>
    <w:rsid w:val="00022842"/>
    <w:rsid w:val="00024728"/>
    <w:rsid w:val="000277BD"/>
    <w:rsid w:val="000362C9"/>
    <w:rsid w:val="00043BA4"/>
    <w:rsid w:val="000455D8"/>
    <w:rsid w:val="00061569"/>
    <w:rsid w:val="00064042"/>
    <w:rsid w:val="00071F22"/>
    <w:rsid w:val="00072074"/>
    <w:rsid w:val="00073708"/>
    <w:rsid w:val="000737D9"/>
    <w:rsid w:val="00077E7B"/>
    <w:rsid w:val="000811E0"/>
    <w:rsid w:val="00081D7E"/>
    <w:rsid w:val="000923CB"/>
    <w:rsid w:val="000B08D3"/>
    <w:rsid w:val="000B346E"/>
    <w:rsid w:val="000B7B1D"/>
    <w:rsid w:val="000D50DB"/>
    <w:rsid w:val="000F0DCD"/>
    <w:rsid w:val="000F645E"/>
    <w:rsid w:val="00106729"/>
    <w:rsid w:val="0011646A"/>
    <w:rsid w:val="00150288"/>
    <w:rsid w:val="001523C1"/>
    <w:rsid w:val="00157194"/>
    <w:rsid w:val="00162C03"/>
    <w:rsid w:val="00165950"/>
    <w:rsid w:val="00166296"/>
    <w:rsid w:val="0017641C"/>
    <w:rsid w:val="001778D5"/>
    <w:rsid w:val="0018611C"/>
    <w:rsid w:val="00190AD4"/>
    <w:rsid w:val="00196F39"/>
    <w:rsid w:val="001A6A48"/>
    <w:rsid w:val="001C569A"/>
    <w:rsid w:val="001C7F18"/>
    <w:rsid w:val="001D276A"/>
    <w:rsid w:val="001E3876"/>
    <w:rsid w:val="0020350B"/>
    <w:rsid w:val="002103CB"/>
    <w:rsid w:val="002207E7"/>
    <w:rsid w:val="00241F7E"/>
    <w:rsid w:val="002447A2"/>
    <w:rsid w:val="0024522F"/>
    <w:rsid w:val="00250B0E"/>
    <w:rsid w:val="00257898"/>
    <w:rsid w:val="00265F75"/>
    <w:rsid w:val="0026692D"/>
    <w:rsid w:val="00276B67"/>
    <w:rsid w:val="00282A3E"/>
    <w:rsid w:val="002A1649"/>
    <w:rsid w:val="002A1A00"/>
    <w:rsid w:val="002A6ABF"/>
    <w:rsid w:val="002A7A7B"/>
    <w:rsid w:val="002B2BE4"/>
    <w:rsid w:val="002C2372"/>
    <w:rsid w:val="002D58BE"/>
    <w:rsid w:val="002D6687"/>
    <w:rsid w:val="002F50AF"/>
    <w:rsid w:val="002F5140"/>
    <w:rsid w:val="002F6258"/>
    <w:rsid w:val="002F69A8"/>
    <w:rsid w:val="002F7BE9"/>
    <w:rsid w:val="003175F7"/>
    <w:rsid w:val="0032537F"/>
    <w:rsid w:val="003268C1"/>
    <w:rsid w:val="003351F6"/>
    <w:rsid w:val="003411D4"/>
    <w:rsid w:val="00341AD3"/>
    <w:rsid w:val="003422B9"/>
    <w:rsid w:val="00351613"/>
    <w:rsid w:val="003539C5"/>
    <w:rsid w:val="00355322"/>
    <w:rsid w:val="00356E68"/>
    <w:rsid w:val="00357D8D"/>
    <w:rsid w:val="003934FA"/>
    <w:rsid w:val="00395D41"/>
    <w:rsid w:val="003A7BF3"/>
    <w:rsid w:val="003C5026"/>
    <w:rsid w:val="003C59A5"/>
    <w:rsid w:val="003C671F"/>
    <w:rsid w:val="003D1A35"/>
    <w:rsid w:val="003E41B6"/>
    <w:rsid w:val="003E7622"/>
    <w:rsid w:val="003F7BD4"/>
    <w:rsid w:val="00407EDF"/>
    <w:rsid w:val="00417C53"/>
    <w:rsid w:val="0042412A"/>
    <w:rsid w:val="00435016"/>
    <w:rsid w:val="0043654C"/>
    <w:rsid w:val="004452DC"/>
    <w:rsid w:val="004466A6"/>
    <w:rsid w:val="004524E2"/>
    <w:rsid w:val="0046089E"/>
    <w:rsid w:val="004677A5"/>
    <w:rsid w:val="00467A25"/>
    <w:rsid w:val="004725F7"/>
    <w:rsid w:val="004747C9"/>
    <w:rsid w:val="00483FAD"/>
    <w:rsid w:val="0049055F"/>
    <w:rsid w:val="004A0572"/>
    <w:rsid w:val="004A4110"/>
    <w:rsid w:val="004A4220"/>
    <w:rsid w:val="004A77D5"/>
    <w:rsid w:val="004C7323"/>
    <w:rsid w:val="004D28E5"/>
    <w:rsid w:val="004D37D5"/>
    <w:rsid w:val="004D5028"/>
    <w:rsid w:val="004F326D"/>
    <w:rsid w:val="004F6B0F"/>
    <w:rsid w:val="00505DC9"/>
    <w:rsid w:val="00511CBF"/>
    <w:rsid w:val="00514F5C"/>
    <w:rsid w:val="005264EF"/>
    <w:rsid w:val="00532B12"/>
    <w:rsid w:val="005400F0"/>
    <w:rsid w:val="00541BB1"/>
    <w:rsid w:val="005438AA"/>
    <w:rsid w:val="00563FD4"/>
    <w:rsid w:val="0056499A"/>
    <w:rsid w:val="005650EB"/>
    <w:rsid w:val="005742B0"/>
    <w:rsid w:val="00584CB5"/>
    <w:rsid w:val="00585F6F"/>
    <w:rsid w:val="00587F2F"/>
    <w:rsid w:val="00596CA3"/>
    <w:rsid w:val="005A2801"/>
    <w:rsid w:val="005A2C35"/>
    <w:rsid w:val="005A2DC5"/>
    <w:rsid w:val="005A78A9"/>
    <w:rsid w:val="005B1674"/>
    <w:rsid w:val="005B389A"/>
    <w:rsid w:val="005B5669"/>
    <w:rsid w:val="005C6DDA"/>
    <w:rsid w:val="005C7AF2"/>
    <w:rsid w:val="005D203B"/>
    <w:rsid w:val="005D45EE"/>
    <w:rsid w:val="005E2084"/>
    <w:rsid w:val="005F2C43"/>
    <w:rsid w:val="006021D2"/>
    <w:rsid w:val="006130A3"/>
    <w:rsid w:val="00613977"/>
    <w:rsid w:val="00617B4D"/>
    <w:rsid w:val="006250E9"/>
    <w:rsid w:val="006403A3"/>
    <w:rsid w:val="00641D14"/>
    <w:rsid w:val="0064259A"/>
    <w:rsid w:val="006435E3"/>
    <w:rsid w:val="006556A1"/>
    <w:rsid w:val="006720F3"/>
    <w:rsid w:val="00673853"/>
    <w:rsid w:val="0067756A"/>
    <w:rsid w:val="0068172D"/>
    <w:rsid w:val="0068253A"/>
    <w:rsid w:val="00685ED5"/>
    <w:rsid w:val="006B04AB"/>
    <w:rsid w:val="006B601E"/>
    <w:rsid w:val="006C2A76"/>
    <w:rsid w:val="006C469B"/>
    <w:rsid w:val="006C6E06"/>
    <w:rsid w:val="006D7948"/>
    <w:rsid w:val="006E091A"/>
    <w:rsid w:val="006E3C1F"/>
    <w:rsid w:val="006F3B27"/>
    <w:rsid w:val="007059E0"/>
    <w:rsid w:val="0070617D"/>
    <w:rsid w:val="007205F5"/>
    <w:rsid w:val="007209EF"/>
    <w:rsid w:val="007211C6"/>
    <w:rsid w:val="007248A3"/>
    <w:rsid w:val="00730728"/>
    <w:rsid w:val="007314E0"/>
    <w:rsid w:val="00732A81"/>
    <w:rsid w:val="00745C8A"/>
    <w:rsid w:val="0075256C"/>
    <w:rsid w:val="00754B17"/>
    <w:rsid w:val="00755629"/>
    <w:rsid w:val="00770EDD"/>
    <w:rsid w:val="00772B84"/>
    <w:rsid w:val="0077389C"/>
    <w:rsid w:val="007767F2"/>
    <w:rsid w:val="00781499"/>
    <w:rsid w:val="00784AEA"/>
    <w:rsid w:val="0079046D"/>
    <w:rsid w:val="007A3177"/>
    <w:rsid w:val="007B10D3"/>
    <w:rsid w:val="007B28C3"/>
    <w:rsid w:val="007B3281"/>
    <w:rsid w:val="007C05DB"/>
    <w:rsid w:val="007D42CA"/>
    <w:rsid w:val="007E19CD"/>
    <w:rsid w:val="007E4E38"/>
    <w:rsid w:val="007E6A3F"/>
    <w:rsid w:val="007F785A"/>
    <w:rsid w:val="008062A8"/>
    <w:rsid w:val="008063E9"/>
    <w:rsid w:val="008112B1"/>
    <w:rsid w:val="00811E04"/>
    <w:rsid w:val="008320A4"/>
    <w:rsid w:val="008420D9"/>
    <w:rsid w:val="0084612D"/>
    <w:rsid w:val="008470E6"/>
    <w:rsid w:val="00850CBE"/>
    <w:rsid w:val="00853633"/>
    <w:rsid w:val="008766E8"/>
    <w:rsid w:val="00877B78"/>
    <w:rsid w:val="008961D5"/>
    <w:rsid w:val="008B2EA8"/>
    <w:rsid w:val="008B4629"/>
    <w:rsid w:val="008C018E"/>
    <w:rsid w:val="008C3E0A"/>
    <w:rsid w:val="008C50E5"/>
    <w:rsid w:val="008D0469"/>
    <w:rsid w:val="008D31EE"/>
    <w:rsid w:val="008F216B"/>
    <w:rsid w:val="009109E5"/>
    <w:rsid w:val="00915D31"/>
    <w:rsid w:val="00924E5C"/>
    <w:rsid w:val="00935FFB"/>
    <w:rsid w:val="00936F1D"/>
    <w:rsid w:val="009377F0"/>
    <w:rsid w:val="00937DDB"/>
    <w:rsid w:val="009506DB"/>
    <w:rsid w:val="00951576"/>
    <w:rsid w:val="00951DAB"/>
    <w:rsid w:val="00953FBE"/>
    <w:rsid w:val="0095733D"/>
    <w:rsid w:val="00970D77"/>
    <w:rsid w:val="009747A8"/>
    <w:rsid w:val="009750EE"/>
    <w:rsid w:val="00976C11"/>
    <w:rsid w:val="00983187"/>
    <w:rsid w:val="009917EA"/>
    <w:rsid w:val="009B6F1D"/>
    <w:rsid w:val="009C000C"/>
    <w:rsid w:val="009D331A"/>
    <w:rsid w:val="009F09AE"/>
    <w:rsid w:val="009F0F2A"/>
    <w:rsid w:val="009F36DB"/>
    <w:rsid w:val="009F4152"/>
    <w:rsid w:val="009F6D15"/>
    <w:rsid w:val="00A0684C"/>
    <w:rsid w:val="00A121D3"/>
    <w:rsid w:val="00A12273"/>
    <w:rsid w:val="00A13A8B"/>
    <w:rsid w:val="00A13B47"/>
    <w:rsid w:val="00A175B1"/>
    <w:rsid w:val="00A324C3"/>
    <w:rsid w:val="00A41402"/>
    <w:rsid w:val="00A45B0A"/>
    <w:rsid w:val="00A53CAF"/>
    <w:rsid w:val="00A61D8B"/>
    <w:rsid w:val="00A61DE7"/>
    <w:rsid w:val="00A647EE"/>
    <w:rsid w:val="00A7145E"/>
    <w:rsid w:val="00A73678"/>
    <w:rsid w:val="00A751F8"/>
    <w:rsid w:val="00A775E4"/>
    <w:rsid w:val="00A84630"/>
    <w:rsid w:val="00AA147F"/>
    <w:rsid w:val="00AA3B19"/>
    <w:rsid w:val="00AB034E"/>
    <w:rsid w:val="00AB33FC"/>
    <w:rsid w:val="00AB7C3A"/>
    <w:rsid w:val="00AC1C9C"/>
    <w:rsid w:val="00AD7307"/>
    <w:rsid w:val="00AE41D1"/>
    <w:rsid w:val="00AF44C5"/>
    <w:rsid w:val="00B01871"/>
    <w:rsid w:val="00B22C97"/>
    <w:rsid w:val="00B51E73"/>
    <w:rsid w:val="00B5343D"/>
    <w:rsid w:val="00B65175"/>
    <w:rsid w:val="00B71D5D"/>
    <w:rsid w:val="00B75BAA"/>
    <w:rsid w:val="00B76643"/>
    <w:rsid w:val="00B772C7"/>
    <w:rsid w:val="00B81111"/>
    <w:rsid w:val="00B85ED6"/>
    <w:rsid w:val="00B90D8C"/>
    <w:rsid w:val="00B94B18"/>
    <w:rsid w:val="00BA4EB7"/>
    <w:rsid w:val="00BA698E"/>
    <w:rsid w:val="00BB091C"/>
    <w:rsid w:val="00BB2E0C"/>
    <w:rsid w:val="00BB6A76"/>
    <w:rsid w:val="00BC3012"/>
    <w:rsid w:val="00BD5B46"/>
    <w:rsid w:val="00BD5F8E"/>
    <w:rsid w:val="00BD7C6B"/>
    <w:rsid w:val="00BE13D3"/>
    <w:rsid w:val="00BE4124"/>
    <w:rsid w:val="00BE6BC6"/>
    <w:rsid w:val="00BF741C"/>
    <w:rsid w:val="00C06E1F"/>
    <w:rsid w:val="00C14073"/>
    <w:rsid w:val="00C25585"/>
    <w:rsid w:val="00C503C8"/>
    <w:rsid w:val="00C62651"/>
    <w:rsid w:val="00C6266B"/>
    <w:rsid w:val="00C642F5"/>
    <w:rsid w:val="00C71AEE"/>
    <w:rsid w:val="00CA0576"/>
    <w:rsid w:val="00CA13FB"/>
    <w:rsid w:val="00CB4826"/>
    <w:rsid w:val="00CC2890"/>
    <w:rsid w:val="00CC2F23"/>
    <w:rsid w:val="00CC5103"/>
    <w:rsid w:val="00CC59F9"/>
    <w:rsid w:val="00CC6C64"/>
    <w:rsid w:val="00CD5C8A"/>
    <w:rsid w:val="00CE0E54"/>
    <w:rsid w:val="00CE44A8"/>
    <w:rsid w:val="00CF31BC"/>
    <w:rsid w:val="00CF571D"/>
    <w:rsid w:val="00D12810"/>
    <w:rsid w:val="00D22AFA"/>
    <w:rsid w:val="00D32B54"/>
    <w:rsid w:val="00D33EAC"/>
    <w:rsid w:val="00D4426F"/>
    <w:rsid w:val="00D464C0"/>
    <w:rsid w:val="00D57EC7"/>
    <w:rsid w:val="00D63DA7"/>
    <w:rsid w:val="00D749FB"/>
    <w:rsid w:val="00D756D1"/>
    <w:rsid w:val="00D81D22"/>
    <w:rsid w:val="00D85D56"/>
    <w:rsid w:val="00DA55FD"/>
    <w:rsid w:val="00DA642A"/>
    <w:rsid w:val="00DB6DDD"/>
    <w:rsid w:val="00DC7F7E"/>
    <w:rsid w:val="00DD25F1"/>
    <w:rsid w:val="00DF42C0"/>
    <w:rsid w:val="00DF69AF"/>
    <w:rsid w:val="00E1729F"/>
    <w:rsid w:val="00E24C85"/>
    <w:rsid w:val="00E25984"/>
    <w:rsid w:val="00E27A9E"/>
    <w:rsid w:val="00E30AE7"/>
    <w:rsid w:val="00E3666B"/>
    <w:rsid w:val="00E441D5"/>
    <w:rsid w:val="00E603E5"/>
    <w:rsid w:val="00E724F9"/>
    <w:rsid w:val="00E72F7A"/>
    <w:rsid w:val="00E76BE2"/>
    <w:rsid w:val="00E94D72"/>
    <w:rsid w:val="00E966B0"/>
    <w:rsid w:val="00EA2828"/>
    <w:rsid w:val="00EA614B"/>
    <w:rsid w:val="00EA72DC"/>
    <w:rsid w:val="00EB7149"/>
    <w:rsid w:val="00ED61E4"/>
    <w:rsid w:val="00EE0FF7"/>
    <w:rsid w:val="00EE14D2"/>
    <w:rsid w:val="00EE7A0E"/>
    <w:rsid w:val="00EF22A8"/>
    <w:rsid w:val="00F01086"/>
    <w:rsid w:val="00F0663A"/>
    <w:rsid w:val="00F132A7"/>
    <w:rsid w:val="00F1743F"/>
    <w:rsid w:val="00F220FF"/>
    <w:rsid w:val="00F25A96"/>
    <w:rsid w:val="00F3373F"/>
    <w:rsid w:val="00F45849"/>
    <w:rsid w:val="00F510E9"/>
    <w:rsid w:val="00F5309E"/>
    <w:rsid w:val="00F81F62"/>
    <w:rsid w:val="00F8375F"/>
    <w:rsid w:val="00F84A81"/>
    <w:rsid w:val="00FA7BCB"/>
    <w:rsid w:val="00FB060A"/>
    <w:rsid w:val="00FB2719"/>
    <w:rsid w:val="00FB676E"/>
    <w:rsid w:val="00FC2724"/>
    <w:rsid w:val="00FD0343"/>
    <w:rsid w:val="00FE2DE3"/>
    <w:rsid w:val="00FE7710"/>
    <w:rsid w:val="00FF53D4"/>
    <w:rsid w:val="00FF6EEC"/>
  </w:rsids>
  <m:mathPr>
    <m:mathFont m:val="Cambria Math"/>
    <m:brkBin m:val="before"/>
    <m:brkBinSub m:val="--"/>
    <m:smallFrac m:val="0"/>
    <m:dispDef/>
    <m:lMargin m:val="0"/>
    <m:rMargin m:val="0"/>
    <m:defJc m:val="centerGroup"/>
    <m:wrapIndent m:val="1440"/>
    <m:intLim m:val="subSup"/>
    <m:naryLim m:val="undOvr"/>
  </m:mathPr>
  <w:themeFontLang w:val="en-US" w:eastAsia="x-non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6E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basedOn w:val="DefaultParagraphFont"/>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basedOn w:val="DefaultParagraphFont"/>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basedOn w:val="DefaultParagraphFont"/>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basedOn w:val="DefaultParagraphFont"/>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basedOn w:val="DefaultParagraphFont"/>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D63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0707">
      <w:bodyDiv w:val="1"/>
      <w:marLeft w:val="0"/>
      <w:marRight w:val="0"/>
      <w:marTop w:val="0"/>
      <w:marBottom w:val="0"/>
      <w:divBdr>
        <w:top w:val="none" w:sz="0" w:space="0" w:color="auto"/>
        <w:left w:val="none" w:sz="0" w:space="0" w:color="auto"/>
        <w:bottom w:val="none" w:sz="0" w:space="0" w:color="auto"/>
        <w:right w:val="none" w:sz="0" w:space="0" w:color="auto"/>
      </w:divBdr>
    </w:div>
    <w:div w:id="8931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2FC4-2CBF-4749-B95A-66390F6C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C:\Users\Rashid\AppData\Roaming\Microsoft\Templates\Net Lawman Document Template.dotm</Template>
  <TotalTime>2</TotalTime>
  <Pages>18</Pages>
  <Words>3951</Words>
  <Characters>22522</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Kevin Grubisa</cp:lastModifiedBy>
  <cp:revision>2</cp:revision>
  <dcterms:created xsi:type="dcterms:W3CDTF">2017-08-15T07:05:00Z</dcterms:created>
  <dcterms:modified xsi:type="dcterms:W3CDTF">2017-08-15T07:05:00Z</dcterms:modified>
</cp:coreProperties>
</file>